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60D2E">
        <w:rPr>
          <w:b w:val="0"/>
        </w:rPr>
        <w:t xml:space="preserve"> i 64/20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C23A93" w:rsidRDefault="00C23A93" w:rsidP="00C23A93">
      <w:pPr>
        <w:pStyle w:val="Odlomakpopisa"/>
        <w:rPr>
          <w:bCs/>
        </w:rPr>
      </w:pPr>
    </w:p>
    <w:p w:rsidR="003F4185" w:rsidRPr="005930E4" w:rsidRDefault="003F4185" w:rsidP="005930E4">
      <w:pPr>
        <w:rPr>
          <w:bCs/>
        </w:rPr>
      </w:pPr>
    </w:p>
    <w:p w:rsidR="0013268A" w:rsidRDefault="003F4185" w:rsidP="003F4185">
      <w:pPr>
        <w:numPr>
          <w:ilvl w:val="0"/>
          <w:numId w:val="1"/>
        </w:numPr>
        <w:jc w:val="both"/>
        <w:rPr>
          <w:bCs/>
        </w:rPr>
      </w:pPr>
      <w:r w:rsidRPr="003F4185">
        <w:rPr>
          <w:b/>
          <w:bCs/>
        </w:rPr>
        <w:t>NASTAVNIK/CA STROJARSKE SKUPINE PREDMETA –</w:t>
      </w:r>
      <w:r w:rsidRPr="003F4185">
        <w:rPr>
          <w:bCs/>
        </w:rPr>
        <w:t xml:space="preserve"> 1 izvršitelj/</w:t>
      </w:r>
      <w:proofErr w:type="spellStart"/>
      <w:r w:rsidRPr="003F4185">
        <w:rPr>
          <w:bCs/>
        </w:rPr>
        <w:t>ica</w:t>
      </w:r>
      <w:proofErr w:type="spellEnd"/>
      <w:r w:rsidRPr="003F4185">
        <w:rPr>
          <w:bCs/>
        </w:rPr>
        <w:t xml:space="preserve"> na određeno vrijeme</w:t>
      </w:r>
      <w:r>
        <w:rPr>
          <w:bCs/>
        </w:rPr>
        <w:t>,</w:t>
      </w:r>
      <w:r w:rsidRPr="003F4185">
        <w:rPr>
          <w:bCs/>
        </w:rPr>
        <w:t xml:space="preserve"> </w:t>
      </w:r>
      <w:r>
        <w:rPr>
          <w:bCs/>
        </w:rPr>
        <w:t>na</w:t>
      </w:r>
      <w:r w:rsidRPr="003F4185">
        <w:rPr>
          <w:bCs/>
        </w:rPr>
        <w:t xml:space="preserve"> puno radno vrijeme</w:t>
      </w:r>
    </w:p>
    <w:p w:rsidR="0013268A" w:rsidRDefault="0013268A" w:rsidP="0013268A">
      <w:pPr>
        <w:pStyle w:val="Odlomakpopisa"/>
        <w:rPr>
          <w:bCs/>
        </w:rPr>
      </w:pPr>
    </w:p>
    <w:p w:rsidR="003F4185" w:rsidRPr="003F4185" w:rsidRDefault="003F4185" w:rsidP="0013268A">
      <w:pPr>
        <w:jc w:val="both"/>
        <w:rPr>
          <w:bCs/>
        </w:rPr>
      </w:pPr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>u roku osam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262531">
        <w:t>0</w:t>
      </w:r>
      <w:r w:rsidR="00950CCB">
        <w:t>9</w:t>
      </w:r>
      <w:r>
        <w:t>.</w:t>
      </w:r>
      <w:r w:rsidR="00262531">
        <w:t>12.2022.</w:t>
      </w:r>
    </w:p>
    <w:p w:rsidR="00C23A93" w:rsidRDefault="00C23A93" w:rsidP="00C23A93"/>
    <w:p w:rsidR="00C23A93" w:rsidRDefault="00C23A93" w:rsidP="00C23A93"/>
    <w:p w:rsidR="00190E74" w:rsidRDefault="00190E74">
      <w:bookmarkStart w:id="0" w:name="_GoBack"/>
      <w:bookmarkEnd w:id="0"/>
    </w:p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90E74"/>
    <w:rsid w:val="00262531"/>
    <w:rsid w:val="003F4185"/>
    <w:rsid w:val="005930E4"/>
    <w:rsid w:val="00817F28"/>
    <w:rsid w:val="00950CCB"/>
    <w:rsid w:val="00960D2E"/>
    <w:rsid w:val="00A43416"/>
    <w:rsid w:val="00C23A93"/>
    <w:rsid w:val="00D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F037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7</cp:revision>
  <dcterms:created xsi:type="dcterms:W3CDTF">2021-03-26T09:04:00Z</dcterms:created>
  <dcterms:modified xsi:type="dcterms:W3CDTF">2022-12-08T16:18:00Z</dcterms:modified>
</cp:coreProperties>
</file>