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Roditeljski sastanak 3.a, 2.b, 2.c, 2.d, 2.e i 2.f razreda održanog 15. veljače 2023. u Multimedijalnoj učionici  Škole za montažu instalacija i metalnih konstrukcija,</w:t>
      </w:r>
    </w:p>
    <w:p w:rsidR="00000000" w:rsidDel="00000000" w:rsidP="00000000" w:rsidRDefault="00000000" w:rsidRPr="00000000" w14:paraId="00000002">
      <w:pPr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bookmarkStart w:colFirst="0" w:colLast="0" w:name="_703lq7uucovp" w:id="1"/>
      <w:bookmarkEnd w:id="1"/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15.2.2023.</w:t>
      </w:r>
    </w:p>
    <w:p w:rsidR="00000000" w:rsidDel="00000000" w:rsidP="00000000" w:rsidRDefault="00000000" w:rsidRPr="00000000" w14:paraId="00000003">
      <w:pPr>
        <w:jc w:val="center"/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rtl w:val="0"/>
        </w:rPr>
        <w:t xml:space="preserve">ZAPISNIK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Sastanku je prisustvovalo 62 roditelja iz šest razreda.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Prisutni razrednici/e: Nikolina Čokor (3A), Bruno Lazinica (2B), Dina Lulić (2D), Andrea Šušak (2E) i Gordana Vidaković Duić (2F)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Predstavnik putničke agencije: Speranza, Zagreb, Denis Kramarić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Dnevni red: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Quattrocento Sans" w:cs="Quattrocento Sans" w:eastAsia="Quattrocento Sans" w:hAnsi="Quattrocento Sans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4"/>
          <w:szCs w:val="24"/>
          <w:rtl w:val="0"/>
        </w:rPr>
        <w:t xml:space="preserve">Odabir ponude putničke agencije za školsku ekskurziju u Barcelonu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Ad. 1. Nakon sastanka Povjerenstva za odabir ponuda za organizaciju školske ekskurzije u Barcelonu, održan je zajednički roditeljski sastanak 3.a, 2.b, 2.c, 2.d, 2.e i 2.f razreda na koji je  pozvan predstavnik putničke agencija čija je ponuda pristigla i koja je  zadovoljila uvjete javnog poziva.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Pozivu se odazvao predstavnik putničke agencije Speranza. Predstavnik agencije Speranza predstavio je ponudu.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Roditelji su nakon toga postavljali pitanja.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Teme pitanja: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Broj pristiglih ponuda,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Opcija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og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pansiona,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Pratnja učenika prilikom odlaska u disco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li moguća doplata za avion prilikom povratka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Odgovori: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Quattrocento Sans" w:cs="Quattrocento Sans" w:eastAsia="Quattrocento Sans" w:hAnsi="Quattrocento Sans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Ponovljeno je objašnjenje da je Javni poziv bio objavljen dovoljno dugo vremena i da se na njega mogla javiti bilo koja agencija.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Quattrocento Sans" w:cs="Quattrocento Sans" w:eastAsia="Quattrocento Sans" w:hAnsi="Quattrocento Sans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Puni pansion uglavnom nije uključen na ovakve izlete zbog vremenskog ograničenja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rasporeda puta,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imat će stručnog vodiča u pratnji kao i profesore,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doplata više nije moguća jer su učenici na samom sastanku Povjerenstva za odabir ponuda izabrali ponudu s drugim prijevoznim sredstvom (brod).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Ponudu agencije roditelji su dobili od svojih razrednika putem društvene grupe, te im je kopija ponude uručena prije samog predstavljanja.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Roditeljima je uručen listić za izjašnjavanje o ponudi nakon predstavljanja ponuda.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Za prihvaćanje ponude agencije Speranza glasalo je 56 roditelja, dok je za neprihvaćanje ponude glasalo 6 roditelja.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 obzirom na izjašnjavanje roditelja, odabrana je ponuda agencije Speranza. </w:t>
      </w:r>
    </w:p>
    <w:p w:rsidR="00000000" w:rsidDel="00000000" w:rsidP="00000000" w:rsidRDefault="00000000" w:rsidRPr="00000000" w14:paraId="00000023">
      <w:pPr>
        <w:spacing w:after="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Zapisničar:</w:t>
      </w:r>
    </w:p>
    <w:p w:rsidR="00000000" w:rsidDel="00000000" w:rsidP="00000000" w:rsidRDefault="00000000" w:rsidRPr="00000000" w14:paraId="00000026">
      <w:pPr>
        <w:spacing w:after="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Gordana Vidaković Duić, prof.</w:t>
      </w:r>
    </w:p>
    <w:p w:rsidR="00000000" w:rsidDel="00000000" w:rsidP="00000000" w:rsidRDefault="00000000" w:rsidRPr="00000000" w14:paraId="00000027">
      <w:pPr>
        <w:jc w:val="center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Prisutni razrednici/e:</w:t>
      </w:r>
    </w:p>
    <w:tbl>
      <w:tblPr>
        <w:tblStyle w:val="Table1"/>
        <w:tblW w:w="96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7"/>
        <w:gridCol w:w="4827"/>
        <w:tblGridChange w:id="0">
          <w:tblGrid>
            <w:gridCol w:w="4827"/>
            <w:gridCol w:w="4827"/>
          </w:tblGrid>
        </w:tblGridChange>
      </w:tblGrid>
      <w:tr>
        <w:trPr>
          <w:cantSplit w:val="0"/>
          <w:trHeight w:val="176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Nikolina Čokor, 3.a</w:t>
            </w:r>
          </w:p>
          <w:p w:rsidR="00000000" w:rsidDel="00000000" w:rsidP="00000000" w:rsidRDefault="00000000" w:rsidRPr="00000000" w14:paraId="0000002A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Bruno Lazinica, 2.b</w:t>
            </w:r>
          </w:p>
          <w:p w:rsidR="00000000" w:rsidDel="00000000" w:rsidP="00000000" w:rsidRDefault="00000000" w:rsidRPr="00000000" w14:paraId="0000002B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Dina Lulić, 2.d</w:t>
            </w:r>
          </w:p>
          <w:p w:rsidR="00000000" w:rsidDel="00000000" w:rsidP="00000000" w:rsidRDefault="00000000" w:rsidRPr="00000000" w14:paraId="0000002D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Andrea Šušak, 2.e</w:t>
            </w:r>
          </w:p>
          <w:p w:rsidR="00000000" w:rsidDel="00000000" w:rsidP="00000000" w:rsidRDefault="00000000" w:rsidRPr="00000000" w14:paraId="0000002E">
            <w:pPr>
              <w:spacing w:line="600" w:lineRule="auto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Gordana Vidaković Duić, 2.f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4"/>
          <w:szCs w:val="24"/>
        </w:rPr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Quattrocento Sans" w:cs="Quattrocento Sans" w:eastAsia="Quattrocento Sans" w:hAnsi="Quattrocento Sans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Zagreb, 15. veljače 2023.</w:t>
      </w:r>
    </w:p>
    <w:sectPr>
      <w:type w:val="continuous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