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89" w:rsidRDefault="009A57DE">
      <w:pPr>
        <w:spacing w:after="0"/>
        <w:jc w:val="center"/>
        <w:rPr>
          <w:color w:val="000000"/>
          <w:sz w:val="32"/>
          <w:szCs w:val="32"/>
        </w:rPr>
      </w:pPr>
      <w:bookmarkStart w:id="0" w:name="_GoBack"/>
      <w:bookmarkEnd w:id="0"/>
      <w:r>
        <w:rPr>
          <w:b/>
          <w:sz w:val="32"/>
          <w:szCs w:val="32"/>
        </w:rPr>
        <w:t xml:space="preserve"> </w:t>
      </w:r>
      <w:r>
        <w:rPr>
          <w:b/>
          <w:color w:val="000000"/>
          <w:sz w:val="32"/>
          <w:szCs w:val="32"/>
        </w:rPr>
        <w:t>ŠKOLA ZA MONTAŽU INSTALACIJA I METALNIH KONSTRUKCIJA</w:t>
      </w:r>
    </w:p>
    <w:p w:rsidR="000B7E89" w:rsidRDefault="009A57DE">
      <w:pPr>
        <w:spacing w:after="0"/>
        <w:jc w:val="center"/>
        <w:rPr>
          <w:color w:val="000000"/>
          <w:sz w:val="32"/>
          <w:szCs w:val="32"/>
        </w:rPr>
      </w:pPr>
      <w:r>
        <w:rPr>
          <w:b/>
          <w:color w:val="000000"/>
          <w:sz w:val="32"/>
          <w:szCs w:val="32"/>
        </w:rPr>
        <w:t>Sveti duh 129, 10 000 Zagreb</w:t>
      </w:r>
    </w:p>
    <w:p w:rsidR="000B7E89" w:rsidRDefault="000B7E89">
      <w:pPr>
        <w:spacing w:after="0"/>
        <w:jc w:val="center"/>
        <w:rPr>
          <w:sz w:val="32"/>
          <w:szCs w:val="32"/>
        </w:rPr>
      </w:pPr>
    </w:p>
    <w:p w:rsidR="000B7E89" w:rsidRDefault="000B7E89">
      <w:pPr>
        <w:spacing w:after="0"/>
        <w:jc w:val="center"/>
        <w:rPr>
          <w:rFonts w:ascii="Verdana" w:eastAsia="Verdana" w:hAnsi="Verdana" w:cs="Verdana"/>
          <w:sz w:val="20"/>
          <w:szCs w:val="20"/>
        </w:rPr>
      </w:pPr>
    </w:p>
    <w:p w:rsidR="000B7E89" w:rsidRDefault="000B7E89">
      <w:pPr>
        <w:spacing w:after="0"/>
        <w:jc w:val="center"/>
        <w:rPr>
          <w:rFonts w:ascii="Verdana" w:eastAsia="Verdana" w:hAnsi="Verdana" w:cs="Verdana"/>
          <w:sz w:val="20"/>
          <w:szCs w:val="20"/>
        </w:rPr>
      </w:pPr>
    </w:p>
    <w:p w:rsidR="000B7E89" w:rsidRDefault="000B7E89">
      <w:pPr>
        <w:spacing w:after="0"/>
        <w:jc w:val="center"/>
        <w:rPr>
          <w:rFonts w:ascii="Verdana" w:eastAsia="Verdana" w:hAnsi="Verdana" w:cs="Verdana"/>
          <w:sz w:val="20"/>
          <w:szCs w:val="20"/>
        </w:rPr>
      </w:pPr>
    </w:p>
    <w:p w:rsidR="000B7E89" w:rsidRDefault="000B7E89">
      <w:pPr>
        <w:spacing w:after="0"/>
        <w:jc w:val="center"/>
        <w:rPr>
          <w:rFonts w:ascii="Verdana" w:eastAsia="Verdana" w:hAnsi="Verdana" w:cs="Verdana"/>
          <w:sz w:val="20"/>
          <w:szCs w:val="20"/>
        </w:rPr>
      </w:pPr>
    </w:p>
    <w:p w:rsidR="000B7E89" w:rsidRDefault="000B7E89">
      <w:pPr>
        <w:spacing w:after="0"/>
        <w:jc w:val="center"/>
        <w:rPr>
          <w:rFonts w:ascii="Verdana" w:eastAsia="Verdana" w:hAnsi="Verdana" w:cs="Verdana"/>
          <w:sz w:val="20"/>
          <w:szCs w:val="20"/>
        </w:rPr>
      </w:pPr>
    </w:p>
    <w:p w:rsidR="000B7E89" w:rsidRDefault="000B7E89">
      <w:pPr>
        <w:spacing w:after="0"/>
        <w:jc w:val="center"/>
        <w:rPr>
          <w:rFonts w:ascii="Verdana" w:eastAsia="Verdana" w:hAnsi="Verdana" w:cs="Verdana"/>
          <w:sz w:val="20"/>
          <w:szCs w:val="20"/>
        </w:rPr>
      </w:pPr>
    </w:p>
    <w:p w:rsidR="000B7E89" w:rsidRDefault="000B7E89">
      <w:pPr>
        <w:spacing w:after="0"/>
        <w:jc w:val="center"/>
        <w:rPr>
          <w:rFonts w:ascii="Verdana" w:eastAsia="Verdana" w:hAnsi="Verdana" w:cs="Verdana"/>
          <w:sz w:val="20"/>
          <w:szCs w:val="20"/>
        </w:rPr>
      </w:pPr>
    </w:p>
    <w:p w:rsidR="000B7E89" w:rsidRPr="007169BD" w:rsidRDefault="000B7E89">
      <w:pPr>
        <w:spacing w:after="0"/>
        <w:jc w:val="center"/>
        <w:rPr>
          <w:rFonts w:asciiTheme="majorHAnsi" w:eastAsia="Verdana" w:hAnsiTheme="majorHAnsi" w:cstheme="majorHAnsi"/>
          <w:sz w:val="20"/>
          <w:szCs w:val="20"/>
        </w:rPr>
      </w:pPr>
    </w:p>
    <w:p w:rsidR="000B7E89" w:rsidRPr="007169BD" w:rsidRDefault="007169BD">
      <w:pPr>
        <w:spacing w:after="0"/>
        <w:jc w:val="center"/>
        <w:rPr>
          <w:rFonts w:asciiTheme="majorHAnsi" w:hAnsiTheme="majorHAnsi" w:cstheme="majorHAnsi"/>
          <w:b/>
          <w:sz w:val="32"/>
          <w:szCs w:val="32"/>
        </w:rPr>
      </w:pPr>
      <w:r>
        <w:rPr>
          <w:rFonts w:asciiTheme="majorHAnsi" w:hAnsiTheme="majorHAnsi" w:cstheme="majorHAnsi"/>
          <w:b/>
          <w:sz w:val="32"/>
          <w:szCs w:val="32"/>
        </w:rPr>
        <w:t>K</w:t>
      </w:r>
      <w:r w:rsidR="009A57DE" w:rsidRPr="007169BD">
        <w:rPr>
          <w:rFonts w:asciiTheme="majorHAnsi" w:hAnsiTheme="majorHAnsi" w:cstheme="majorHAnsi"/>
          <w:b/>
          <w:sz w:val="32"/>
          <w:szCs w:val="32"/>
        </w:rPr>
        <w:t>urikulum za</w:t>
      </w:r>
    </w:p>
    <w:p w:rsidR="00523149" w:rsidRPr="007169BD" w:rsidRDefault="00523149">
      <w:pPr>
        <w:spacing w:after="0"/>
        <w:jc w:val="center"/>
        <w:rPr>
          <w:rFonts w:asciiTheme="majorHAnsi" w:hAnsiTheme="majorHAnsi" w:cstheme="majorHAnsi"/>
          <w:sz w:val="32"/>
          <w:szCs w:val="32"/>
        </w:rPr>
      </w:pPr>
      <w:r w:rsidRPr="007169BD">
        <w:rPr>
          <w:rFonts w:asciiTheme="majorHAnsi" w:hAnsiTheme="majorHAnsi" w:cstheme="majorHAnsi"/>
          <w:b/>
          <w:sz w:val="32"/>
          <w:szCs w:val="32"/>
        </w:rPr>
        <w:t>izvannastavnu aktivnost</w:t>
      </w:r>
    </w:p>
    <w:p w:rsidR="000B7E89" w:rsidRPr="007169BD" w:rsidRDefault="000B7E89">
      <w:pPr>
        <w:spacing w:after="0"/>
        <w:jc w:val="center"/>
        <w:rPr>
          <w:rFonts w:asciiTheme="majorHAnsi" w:hAnsiTheme="majorHAnsi" w:cstheme="majorHAnsi"/>
          <w:sz w:val="32"/>
          <w:szCs w:val="32"/>
        </w:rPr>
      </w:pPr>
    </w:p>
    <w:p w:rsidR="000B7E89" w:rsidRPr="007169BD" w:rsidRDefault="009A57DE">
      <w:pPr>
        <w:spacing w:after="0"/>
        <w:jc w:val="center"/>
        <w:rPr>
          <w:rFonts w:asciiTheme="majorHAnsi" w:hAnsiTheme="majorHAnsi" w:cstheme="majorHAnsi"/>
          <w:sz w:val="32"/>
          <w:szCs w:val="32"/>
        </w:rPr>
      </w:pPr>
      <w:r w:rsidRPr="007169BD">
        <w:rPr>
          <w:rFonts w:asciiTheme="majorHAnsi" w:hAnsiTheme="majorHAnsi" w:cstheme="majorHAnsi"/>
          <w:b/>
          <w:sz w:val="32"/>
          <w:szCs w:val="32"/>
        </w:rPr>
        <w:t>JA NA TRŽIŠTU RADA</w:t>
      </w:r>
    </w:p>
    <w:p w:rsidR="000B7E89" w:rsidRDefault="000B7E89">
      <w:pPr>
        <w:spacing w:after="0"/>
        <w:jc w:val="center"/>
        <w:rPr>
          <w:sz w:val="32"/>
          <w:szCs w:val="32"/>
        </w:rPr>
      </w:pPr>
    </w:p>
    <w:p w:rsidR="000B7E89" w:rsidRDefault="000B7E89">
      <w:pPr>
        <w:spacing w:after="0"/>
        <w:jc w:val="center"/>
        <w:rPr>
          <w:rFonts w:ascii="Verdana" w:eastAsia="Verdana" w:hAnsi="Verdana" w:cs="Verdana"/>
          <w:sz w:val="20"/>
          <w:szCs w:val="20"/>
        </w:rPr>
      </w:pPr>
    </w:p>
    <w:p w:rsidR="000B7E89" w:rsidRDefault="000B7E89">
      <w:pPr>
        <w:spacing w:after="0"/>
        <w:jc w:val="center"/>
        <w:rPr>
          <w:rFonts w:ascii="Verdana" w:eastAsia="Verdana" w:hAnsi="Verdana" w:cs="Verdana"/>
          <w:sz w:val="20"/>
          <w:szCs w:val="20"/>
        </w:rPr>
      </w:pPr>
    </w:p>
    <w:p w:rsidR="000B7E89" w:rsidRDefault="000B7E89">
      <w:pPr>
        <w:spacing w:after="0"/>
        <w:jc w:val="center"/>
        <w:rPr>
          <w:rFonts w:ascii="Verdana" w:eastAsia="Verdana" w:hAnsi="Verdana" w:cs="Verdana"/>
          <w:sz w:val="20"/>
          <w:szCs w:val="20"/>
        </w:rPr>
      </w:pPr>
    </w:p>
    <w:p w:rsidR="000B7E89" w:rsidRDefault="00523149" w:rsidP="00523149">
      <w:pPr>
        <w:spacing w:after="0"/>
        <w:jc w:val="both"/>
        <w:rPr>
          <w:rFonts w:ascii="Verdana" w:eastAsia="Verdana" w:hAnsi="Verdana" w:cs="Verdana"/>
          <w:sz w:val="20"/>
          <w:szCs w:val="20"/>
        </w:rPr>
      </w:pPr>
      <w:r>
        <w:rPr>
          <w:rFonts w:ascii="Verdana" w:eastAsia="Verdana" w:hAnsi="Verdana" w:cs="Verdana"/>
          <w:sz w:val="20"/>
          <w:szCs w:val="20"/>
        </w:rPr>
        <w:t xml:space="preserve">Kurikulum „Ja na tržištu rada“ izrađen je u okviru projekta </w:t>
      </w:r>
      <w:r w:rsidRPr="00523149">
        <w:rPr>
          <w:rFonts w:ascii="Verdana" w:eastAsia="Verdana" w:hAnsi="Verdana" w:cs="Verdana"/>
          <w:b/>
          <w:sz w:val="20"/>
          <w:szCs w:val="20"/>
        </w:rPr>
        <w:t>„Pismenost za sadašnjost i budućnost“</w:t>
      </w:r>
      <w:r>
        <w:rPr>
          <w:rFonts w:ascii="Verdana" w:eastAsia="Verdana" w:hAnsi="Verdana" w:cs="Verdana"/>
          <w:sz w:val="20"/>
          <w:szCs w:val="20"/>
        </w:rPr>
        <w:t xml:space="preserve"> koji je odobrilo Ministarstvo znanosti i obrazovanja u okviru poziva </w:t>
      </w:r>
      <w:r w:rsidRPr="00523149">
        <w:rPr>
          <w:rFonts w:ascii="Verdana" w:eastAsia="Verdana" w:hAnsi="Verdana" w:cs="Verdana"/>
          <w:sz w:val="20"/>
          <w:szCs w:val="20"/>
        </w:rPr>
        <w:t>Unapr</w:t>
      </w:r>
      <w:r>
        <w:rPr>
          <w:rFonts w:ascii="Verdana" w:eastAsia="Verdana" w:hAnsi="Verdana" w:cs="Verdana"/>
          <w:sz w:val="20"/>
          <w:szCs w:val="20"/>
        </w:rPr>
        <w:t>j</w:t>
      </w:r>
      <w:r w:rsidRPr="00523149">
        <w:rPr>
          <w:rFonts w:ascii="Verdana" w:eastAsia="Verdana" w:hAnsi="Verdana" w:cs="Verdana"/>
          <w:sz w:val="20"/>
          <w:szCs w:val="20"/>
        </w:rPr>
        <w:t>eđenje pismenosti – temelj cjeloživotnog učenja</w:t>
      </w:r>
      <w:r>
        <w:rPr>
          <w:rFonts w:ascii="Verdana" w:eastAsia="Verdana" w:hAnsi="Verdana" w:cs="Verdana"/>
          <w:sz w:val="20"/>
          <w:szCs w:val="20"/>
        </w:rPr>
        <w:t>. Projekt je</w:t>
      </w:r>
      <w:r>
        <w:rPr>
          <w:rFonts w:ascii="Calibri" w:eastAsia="Calibri" w:hAnsi="Calibri"/>
          <w:lang w:eastAsia="en-US"/>
        </w:rPr>
        <w:t xml:space="preserve"> u cijelosti </w:t>
      </w:r>
      <w:r w:rsidRPr="00523149">
        <w:rPr>
          <w:rFonts w:ascii="Calibri" w:eastAsia="Calibri" w:hAnsi="Calibri"/>
          <w:lang w:eastAsia="en-US"/>
        </w:rPr>
        <w:t xml:space="preserve"> financiran iz EU potpore na temelju ugovora br. UP.03.02.2.03.0014</w:t>
      </w:r>
      <w:r>
        <w:rPr>
          <w:rFonts w:ascii="Calibri" w:eastAsia="Calibri" w:hAnsi="Calibri"/>
          <w:lang w:eastAsia="en-US"/>
        </w:rPr>
        <w:t>.</w:t>
      </w:r>
    </w:p>
    <w:p w:rsidR="000B7E89" w:rsidRDefault="000B7E89">
      <w:pPr>
        <w:spacing w:after="0"/>
        <w:jc w:val="center"/>
        <w:rPr>
          <w:rFonts w:ascii="Verdana" w:eastAsia="Verdana" w:hAnsi="Verdana" w:cs="Verdana"/>
          <w:sz w:val="20"/>
          <w:szCs w:val="20"/>
        </w:rPr>
      </w:pPr>
    </w:p>
    <w:p w:rsidR="000B7E89" w:rsidRDefault="00523149">
      <w:pPr>
        <w:spacing w:after="0"/>
        <w:jc w:val="center"/>
        <w:rPr>
          <w:rFonts w:ascii="Verdana" w:eastAsia="Verdana" w:hAnsi="Verdana" w:cs="Verdana"/>
          <w:sz w:val="20"/>
          <w:szCs w:val="20"/>
        </w:rPr>
      </w:pPr>
      <w:r>
        <w:rPr>
          <w:rFonts w:ascii="Verdana" w:eastAsia="Verdana" w:hAnsi="Verdana" w:cs="Verdana"/>
          <w:noProof/>
          <w:sz w:val="20"/>
          <w:szCs w:val="20"/>
        </w:rPr>
        <w:drawing>
          <wp:anchor distT="0" distB="0" distL="114300" distR="114300" simplePos="0" relativeHeight="251658240" behindDoc="0" locked="0" layoutInCell="1" allowOverlap="1" wp14:anchorId="0783B77B" wp14:editId="632292E4">
            <wp:simplePos x="0" y="0"/>
            <wp:positionH relativeFrom="column">
              <wp:posOffset>2068195</wp:posOffset>
            </wp:positionH>
            <wp:positionV relativeFrom="paragraph">
              <wp:posOffset>100330</wp:posOffset>
            </wp:positionV>
            <wp:extent cx="1732915" cy="1236980"/>
            <wp:effectExtent l="0" t="0" r="63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236980"/>
                    </a:xfrm>
                    <a:prstGeom prst="rect">
                      <a:avLst/>
                    </a:prstGeom>
                    <a:noFill/>
                  </pic:spPr>
                </pic:pic>
              </a:graphicData>
            </a:graphic>
            <wp14:sizeRelH relativeFrom="page">
              <wp14:pctWidth>0</wp14:pctWidth>
            </wp14:sizeRelH>
            <wp14:sizeRelV relativeFrom="page">
              <wp14:pctHeight>0</wp14:pctHeight>
            </wp14:sizeRelV>
          </wp:anchor>
        </w:drawing>
      </w:r>
    </w:p>
    <w:p w:rsidR="000B7E89" w:rsidRDefault="000B7E89">
      <w:pPr>
        <w:spacing w:after="0"/>
        <w:jc w:val="center"/>
        <w:rPr>
          <w:rFonts w:ascii="Verdana" w:eastAsia="Verdana" w:hAnsi="Verdana" w:cs="Verdana"/>
          <w:sz w:val="20"/>
          <w:szCs w:val="20"/>
        </w:rPr>
      </w:pPr>
    </w:p>
    <w:p w:rsidR="000B7E89" w:rsidRDefault="000B7E89">
      <w:pPr>
        <w:spacing w:after="0"/>
        <w:jc w:val="center"/>
        <w:rPr>
          <w:rFonts w:ascii="Verdana" w:eastAsia="Verdana" w:hAnsi="Verdana" w:cs="Verdana"/>
          <w:sz w:val="20"/>
          <w:szCs w:val="20"/>
        </w:rPr>
      </w:pPr>
    </w:p>
    <w:p w:rsidR="00523149" w:rsidRDefault="00523149" w:rsidP="00523149">
      <w:pPr>
        <w:spacing w:after="0"/>
        <w:rPr>
          <w:rFonts w:ascii="Verdana" w:eastAsia="Verdana" w:hAnsi="Verdana" w:cs="Verdana"/>
          <w:sz w:val="20"/>
          <w:szCs w:val="20"/>
        </w:rPr>
      </w:pPr>
    </w:p>
    <w:p w:rsidR="00523149" w:rsidRPr="00523149" w:rsidRDefault="00523149" w:rsidP="00523149">
      <w:pPr>
        <w:spacing w:after="0"/>
        <w:rPr>
          <w:rFonts w:eastAsia="Verdana"/>
        </w:rPr>
      </w:pPr>
    </w:p>
    <w:p w:rsidR="00523149" w:rsidRPr="00523149" w:rsidRDefault="00523149" w:rsidP="00523149">
      <w:pPr>
        <w:spacing w:after="0"/>
        <w:rPr>
          <w:rFonts w:eastAsia="Verdana"/>
        </w:rPr>
      </w:pPr>
    </w:p>
    <w:p w:rsidR="00523149" w:rsidRPr="00523149" w:rsidRDefault="00523149" w:rsidP="00523149">
      <w:pPr>
        <w:spacing w:after="0"/>
        <w:rPr>
          <w:rFonts w:eastAsia="Verdana"/>
        </w:rPr>
      </w:pPr>
    </w:p>
    <w:p w:rsidR="00523149" w:rsidRPr="00523149" w:rsidRDefault="00523149" w:rsidP="00523149">
      <w:pPr>
        <w:spacing w:after="0"/>
        <w:rPr>
          <w:rFonts w:eastAsia="Verdana"/>
        </w:rPr>
      </w:pPr>
    </w:p>
    <w:p w:rsidR="000B7E89" w:rsidRDefault="000B7E89">
      <w:pPr>
        <w:spacing w:after="0" w:line="240" w:lineRule="auto"/>
        <w:rPr>
          <w:rFonts w:ascii="Verdana" w:eastAsia="Verdana" w:hAnsi="Verdana" w:cs="Verdana"/>
          <w:sz w:val="20"/>
          <w:szCs w:val="20"/>
        </w:rPr>
      </w:pPr>
    </w:p>
    <w:p w:rsidR="000B7E89" w:rsidRDefault="000B7E89">
      <w:pPr>
        <w:spacing w:after="0" w:line="240" w:lineRule="auto"/>
        <w:rPr>
          <w:rFonts w:ascii="Verdana" w:eastAsia="Verdana" w:hAnsi="Verdana" w:cs="Verdana"/>
          <w:sz w:val="20"/>
          <w:szCs w:val="20"/>
        </w:rPr>
      </w:pPr>
    </w:p>
    <w:p w:rsidR="00D63CAF" w:rsidRDefault="00D63CAF">
      <w:pPr>
        <w:spacing w:after="0" w:line="240" w:lineRule="auto"/>
        <w:rPr>
          <w:rFonts w:ascii="Verdana" w:eastAsia="Verdana" w:hAnsi="Verdana" w:cs="Verdana"/>
          <w:sz w:val="20"/>
          <w:szCs w:val="20"/>
        </w:rPr>
      </w:pPr>
    </w:p>
    <w:p w:rsidR="00D63CAF" w:rsidRDefault="00D63CAF">
      <w:pPr>
        <w:spacing w:after="0" w:line="240" w:lineRule="auto"/>
        <w:rPr>
          <w:rFonts w:ascii="Verdana" w:eastAsia="Verdana" w:hAnsi="Verdana" w:cs="Verdana"/>
          <w:sz w:val="20"/>
          <w:szCs w:val="20"/>
        </w:rPr>
      </w:pPr>
    </w:p>
    <w:p w:rsidR="00D63CAF" w:rsidRDefault="00D63CAF">
      <w:pPr>
        <w:spacing w:after="0" w:line="240" w:lineRule="auto"/>
        <w:rPr>
          <w:rFonts w:ascii="Verdana" w:eastAsia="Verdana" w:hAnsi="Verdana" w:cs="Verdana"/>
          <w:sz w:val="20"/>
          <w:szCs w:val="20"/>
        </w:rPr>
      </w:pPr>
    </w:p>
    <w:p w:rsidR="00D63CAF" w:rsidRDefault="00D63CAF">
      <w:pPr>
        <w:spacing w:after="0" w:line="240" w:lineRule="auto"/>
        <w:rPr>
          <w:rFonts w:ascii="Verdana" w:eastAsia="Verdana" w:hAnsi="Verdana" w:cs="Verdana"/>
          <w:sz w:val="20"/>
          <w:szCs w:val="20"/>
        </w:rPr>
      </w:pPr>
    </w:p>
    <w:p w:rsidR="00D63CAF" w:rsidRDefault="00D63CAF">
      <w:pPr>
        <w:spacing w:after="0" w:line="240" w:lineRule="auto"/>
        <w:rPr>
          <w:rFonts w:ascii="Verdana" w:eastAsia="Verdana" w:hAnsi="Verdana" w:cs="Verdana"/>
          <w:sz w:val="20"/>
          <w:szCs w:val="20"/>
        </w:rPr>
      </w:pPr>
    </w:p>
    <w:p w:rsidR="00523149" w:rsidRDefault="00523149" w:rsidP="00523149">
      <w:pPr>
        <w:tabs>
          <w:tab w:val="left" w:pos="3210"/>
          <w:tab w:val="left" w:pos="3345"/>
          <w:tab w:val="center" w:pos="4702"/>
          <w:tab w:val="left" w:pos="7035"/>
        </w:tabs>
        <w:spacing w:after="0"/>
        <w:jc w:val="center"/>
        <w:rPr>
          <w:sz w:val="32"/>
          <w:szCs w:val="32"/>
        </w:rPr>
      </w:pPr>
      <w:r>
        <w:t>Zagreb, prosinac 20</w:t>
      </w:r>
      <w:r w:rsidRPr="00523149">
        <w:t>18</w:t>
      </w:r>
      <w:r>
        <w:rPr>
          <w:sz w:val="32"/>
          <w:szCs w:val="32"/>
        </w:rPr>
        <w:t>.</w:t>
      </w:r>
    </w:p>
    <w:p w:rsidR="00523149" w:rsidRDefault="00523149">
      <w:pPr>
        <w:spacing w:after="0" w:line="240" w:lineRule="auto"/>
        <w:rPr>
          <w:rFonts w:ascii="Verdana" w:eastAsia="Verdana" w:hAnsi="Verdana" w:cs="Verdana"/>
          <w:sz w:val="20"/>
          <w:szCs w:val="20"/>
        </w:rPr>
      </w:pPr>
    </w:p>
    <w:p w:rsidR="000B7E89" w:rsidRDefault="009A57DE">
      <w:pPr>
        <w:spacing w:after="0" w:line="240" w:lineRule="auto"/>
        <w:ind w:left="720"/>
        <w:rPr>
          <w:rFonts w:ascii="Verdana" w:eastAsia="Verdana" w:hAnsi="Verdana" w:cs="Verdana"/>
          <w:sz w:val="20"/>
          <w:szCs w:val="20"/>
        </w:rPr>
      </w:pPr>
      <w:r>
        <w:rPr>
          <w:rFonts w:ascii="Verdana" w:eastAsia="Verdana" w:hAnsi="Verdana" w:cs="Verdana"/>
          <w:b/>
          <w:sz w:val="20"/>
          <w:szCs w:val="20"/>
        </w:rPr>
        <w:lastRenderedPageBreak/>
        <w:t>SADRŽAJ</w:t>
      </w:r>
    </w:p>
    <w:p w:rsidR="000B7E89" w:rsidRDefault="000B7E89">
      <w:pPr>
        <w:spacing w:after="0" w:line="240" w:lineRule="auto"/>
        <w:ind w:left="720"/>
      </w:pPr>
    </w:p>
    <w:p w:rsidR="000B7E89" w:rsidRDefault="009A57DE">
      <w:pPr>
        <w:numPr>
          <w:ilvl w:val="0"/>
          <w:numId w:val="12"/>
        </w:numPr>
        <w:spacing w:after="0" w:line="240" w:lineRule="auto"/>
        <w:rPr>
          <w:rFonts w:ascii="Verdana" w:eastAsia="Verdana" w:hAnsi="Verdana" w:cs="Verdana"/>
          <w:sz w:val="20"/>
          <w:szCs w:val="20"/>
        </w:rPr>
      </w:pPr>
      <w:r>
        <w:rPr>
          <w:b/>
        </w:rPr>
        <w:t>Uvod</w:t>
      </w:r>
      <w:r>
        <w:t xml:space="preserve"> – Ja na tržištu rada</w:t>
      </w:r>
    </w:p>
    <w:p w:rsidR="000B7E89" w:rsidRDefault="009A57DE">
      <w:pPr>
        <w:spacing w:after="0" w:line="240" w:lineRule="auto"/>
        <w:ind w:left="720"/>
      </w:pPr>
      <w:r>
        <w:t xml:space="preserve">Potreba za programom </w:t>
      </w:r>
      <w:r>
        <w:rPr>
          <w:i/>
        </w:rPr>
        <w:t>Ja na tržištu rada</w:t>
      </w:r>
      <w:r>
        <w:t xml:space="preserve"> postoji radi poboljšanja konkurentnosti učenika na tržištu rada nakon završetka srednjoškolskog obrazovanja. Cilj programa je učenike upoznati s tržištem rada, njihovim pravima i mogućnostima, kako bi se mogli integrirati u poslovni svijet. </w:t>
      </w:r>
    </w:p>
    <w:p w:rsidR="000B7E89" w:rsidRDefault="000B7E89">
      <w:pPr>
        <w:spacing w:after="0" w:line="240" w:lineRule="auto"/>
        <w:ind w:left="720"/>
      </w:pPr>
    </w:p>
    <w:p w:rsidR="000B7E89" w:rsidRDefault="009A57DE">
      <w:pPr>
        <w:spacing w:after="0" w:line="240" w:lineRule="auto"/>
      </w:pPr>
      <w:r>
        <w:rPr>
          <w:b/>
        </w:rPr>
        <w:t>Potrebe učenika u okviru čitalačke pismenosti:</w:t>
      </w:r>
    </w:p>
    <w:p w:rsidR="000B7E89" w:rsidRDefault="009A57DE">
      <w:pPr>
        <w:numPr>
          <w:ilvl w:val="0"/>
          <w:numId w:val="8"/>
        </w:numPr>
        <w:spacing w:after="0" w:line="240" w:lineRule="auto"/>
        <w:contextualSpacing/>
        <w:rPr>
          <w:color w:val="333333"/>
        </w:rPr>
      </w:pPr>
      <w:r>
        <w:rPr>
          <w:color w:val="333333"/>
        </w:rPr>
        <w:t xml:space="preserve">stjecanje  kompetencija za kvalitetno iščitavanje pisanih tekstova i usvajanje informacija u suvremenom svijetu </w:t>
      </w:r>
    </w:p>
    <w:p w:rsidR="000B7E89" w:rsidRDefault="009A57DE">
      <w:pPr>
        <w:numPr>
          <w:ilvl w:val="0"/>
          <w:numId w:val="8"/>
        </w:numPr>
        <w:spacing w:after="0" w:line="240" w:lineRule="auto"/>
        <w:contextualSpacing/>
        <w:rPr>
          <w:color w:val="333333"/>
        </w:rPr>
      </w:pPr>
      <w:r>
        <w:t>razvijanje sposobnosti pristupanja pisanim podacima i pronalaženja istih</w:t>
      </w:r>
    </w:p>
    <w:p w:rsidR="000B7E89" w:rsidRDefault="009A57DE">
      <w:pPr>
        <w:numPr>
          <w:ilvl w:val="0"/>
          <w:numId w:val="8"/>
        </w:numPr>
        <w:spacing w:after="0" w:line="240" w:lineRule="auto"/>
        <w:contextualSpacing/>
        <w:rPr>
          <w:color w:val="333333"/>
        </w:rPr>
      </w:pPr>
      <w:r>
        <w:rPr>
          <w:color w:val="333333"/>
        </w:rPr>
        <w:t>razvijanje sposobnosti korištenja potrebnih informacija</w:t>
      </w:r>
    </w:p>
    <w:p w:rsidR="000B7E89" w:rsidRDefault="009A57DE">
      <w:pPr>
        <w:numPr>
          <w:ilvl w:val="0"/>
          <w:numId w:val="8"/>
        </w:numPr>
        <w:spacing w:after="0" w:line="240" w:lineRule="auto"/>
        <w:contextualSpacing/>
      </w:pPr>
      <w:r>
        <w:t>razvijanje načina širokog razumijevanja teksta i njegovog tumačenja</w:t>
      </w:r>
    </w:p>
    <w:p w:rsidR="000B7E89" w:rsidRDefault="009A57DE">
      <w:pPr>
        <w:numPr>
          <w:ilvl w:val="0"/>
          <w:numId w:val="8"/>
        </w:numPr>
        <w:spacing w:after="0" w:line="240" w:lineRule="auto"/>
        <w:contextualSpacing/>
      </w:pPr>
      <w:r>
        <w:t>kritičko promišljanje o sadržaju teksta, njegovom obliku i obilježjima</w:t>
      </w:r>
    </w:p>
    <w:p w:rsidR="000B7E89" w:rsidRDefault="009A57DE">
      <w:pPr>
        <w:numPr>
          <w:ilvl w:val="0"/>
          <w:numId w:val="8"/>
        </w:numPr>
        <w:spacing w:after="0" w:line="240" w:lineRule="auto"/>
        <w:contextualSpacing/>
      </w:pPr>
      <w:r>
        <w:t>razumijevanje konteksta i svrhe teksta</w:t>
      </w:r>
    </w:p>
    <w:p w:rsidR="000B7E89" w:rsidRDefault="009A57DE">
      <w:pPr>
        <w:numPr>
          <w:ilvl w:val="0"/>
          <w:numId w:val="8"/>
        </w:numPr>
        <w:spacing w:after="0" w:line="240" w:lineRule="auto"/>
        <w:contextualSpacing/>
      </w:pPr>
      <w:r>
        <w:t>objedinjavanje pronađenih podataka te njihovo primjenjivanje u postizanju profesionalnih ciljeva</w:t>
      </w:r>
    </w:p>
    <w:p w:rsidR="000B7E89" w:rsidRDefault="009A57DE">
      <w:pPr>
        <w:numPr>
          <w:ilvl w:val="0"/>
          <w:numId w:val="8"/>
        </w:numPr>
        <w:spacing w:after="0" w:line="240" w:lineRule="auto"/>
        <w:contextualSpacing/>
        <w:rPr>
          <w:color w:val="333333"/>
        </w:rPr>
      </w:pPr>
      <w:r>
        <w:rPr>
          <w:color w:val="333333"/>
        </w:rPr>
        <w:t>razumijevanje, korištenje, promišljanje i angažman u pisanim tekstovima radi postizanja osobnih ciljeva, razvoja vlastita znanja i potencijala te aktivnog sudjelovanja u društvu</w:t>
      </w:r>
    </w:p>
    <w:p w:rsidR="000B7E89" w:rsidRDefault="000B7E89">
      <w:pPr>
        <w:spacing w:after="0" w:line="240" w:lineRule="auto"/>
        <w:ind w:left="720"/>
      </w:pPr>
    </w:p>
    <w:p w:rsidR="000B7E89" w:rsidRDefault="000B7E89">
      <w:pPr>
        <w:spacing w:after="0" w:line="240" w:lineRule="auto"/>
        <w:ind w:left="720"/>
      </w:pPr>
    </w:p>
    <w:p w:rsidR="000B7E89" w:rsidRDefault="009A57DE" w:rsidP="009A57DE">
      <w:pPr>
        <w:spacing w:after="0" w:line="240" w:lineRule="auto"/>
        <w:rPr>
          <w:color w:val="333333"/>
          <w:sz w:val="23"/>
          <w:szCs w:val="23"/>
        </w:rPr>
      </w:pPr>
      <w:r>
        <w:rPr>
          <w:b/>
        </w:rPr>
        <w:t>Ciljevi u okviru čitalačke pismenosti:</w:t>
      </w:r>
    </w:p>
    <w:p w:rsidR="000B7E89" w:rsidRDefault="009A57DE">
      <w:pPr>
        <w:numPr>
          <w:ilvl w:val="0"/>
          <w:numId w:val="2"/>
        </w:numPr>
        <w:spacing w:after="0" w:line="240" w:lineRule="auto"/>
        <w:contextualSpacing/>
        <w:rPr>
          <w:color w:val="333333"/>
          <w:sz w:val="23"/>
          <w:szCs w:val="23"/>
        </w:rPr>
      </w:pPr>
      <w:r>
        <w:rPr>
          <w:color w:val="333333"/>
          <w:sz w:val="23"/>
          <w:szCs w:val="23"/>
        </w:rPr>
        <w:t>usavršiti znanje i razviti intelektualne potencijale kroz proučavanje pisanih           tekstova</w:t>
      </w:r>
    </w:p>
    <w:p w:rsidR="000B7E89" w:rsidRDefault="009A57DE">
      <w:pPr>
        <w:numPr>
          <w:ilvl w:val="0"/>
          <w:numId w:val="2"/>
        </w:numPr>
        <w:spacing w:after="0" w:line="240" w:lineRule="auto"/>
        <w:contextualSpacing/>
        <w:rPr>
          <w:color w:val="333333"/>
        </w:rPr>
      </w:pPr>
      <w:r>
        <w:rPr>
          <w:color w:val="333333"/>
        </w:rPr>
        <w:t>klasificirati, u osobnom i profesionalnom smislu važne, pisane tekstove, njihovo korištenje i promišljanje nad njima, radi postizanja ciljeva</w:t>
      </w:r>
    </w:p>
    <w:p w:rsidR="000B7E89" w:rsidRDefault="009A57DE">
      <w:pPr>
        <w:numPr>
          <w:ilvl w:val="0"/>
          <w:numId w:val="2"/>
        </w:numPr>
        <w:shd w:val="clear" w:color="auto" w:fill="FFFFFF"/>
        <w:spacing w:after="0" w:line="240" w:lineRule="auto"/>
        <w:contextualSpacing/>
      </w:pPr>
      <w:r>
        <w:t xml:space="preserve">unaprijediti verbalni govor (produktivni, aktivni rječnik), ali i pasivno poznavanje pojmova ili receptivnoga rječnika        </w:t>
      </w:r>
    </w:p>
    <w:p w:rsidR="000B7E89" w:rsidRDefault="009A57DE">
      <w:pPr>
        <w:numPr>
          <w:ilvl w:val="0"/>
          <w:numId w:val="2"/>
        </w:numPr>
        <w:shd w:val="clear" w:color="auto" w:fill="FFFFFF"/>
        <w:spacing w:after="0" w:line="240" w:lineRule="auto"/>
        <w:contextualSpacing/>
      </w:pPr>
      <w:r>
        <w:t>vladati potrebnim informacijama, obrazovati se, širiti i razvijati sposobnost    mišljenja i povećati samopouzdanje</w:t>
      </w:r>
    </w:p>
    <w:p w:rsidR="000B7E89" w:rsidRDefault="009A57DE">
      <w:pPr>
        <w:numPr>
          <w:ilvl w:val="0"/>
          <w:numId w:val="2"/>
        </w:numPr>
        <w:shd w:val="clear" w:color="auto" w:fill="FFFFFF"/>
        <w:spacing w:after="280" w:line="240" w:lineRule="auto"/>
        <w:contextualSpacing/>
      </w:pPr>
      <w:r>
        <w:t>potaknuti na potragu za novim znanjima, što će biti od velike važnosti za  profesionalno napredovanje</w:t>
      </w:r>
    </w:p>
    <w:p w:rsidR="000B7E89" w:rsidRDefault="000B7E89">
      <w:pPr>
        <w:shd w:val="clear" w:color="auto" w:fill="FFFFFF"/>
        <w:spacing w:after="280" w:line="240" w:lineRule="auto"/>
        <w:rPr>
          <w:color w:val="333333"/>
        </w:rPr>
      </w:pPr>
    </w:p>
    <w:p w:rsidR="000B7E89" w:rsidRDefault="009A57DE">
      <w:pPr>
        <w:shd w:val="clear" w:color="auto" w:fill="FFFFFF"/>
        <w:spacing w:after="0" w:line="240" w:lineRule="auto"/>
        <w:rPr>
          <w:b/>
        </w:rPr>
      </w:pPr>
      <w:r>
        <w:rPr>
          <w:b/>
        </w:rPr>
        <w:t>Zadaci u okviru čitalačke pismenosti</w:t>
      </w:r>
    </w:p>
    <w:p w:rsidR="000B7E89" w:rsidRDefault="009A57DE">
      <w:pPr>
        <w:numPr>
          <w:ilvl w:val="0"/>
          <w:numId w:val="15"/>
        </w:numPr>
        <w:shd w:val="clear" w:color="auto" w:fill="FFFFFF"/>
        <w:spacing w:after="0" w:line="240" w:lineRule="auto"/>
      </w:pPr>
      <w:r>
        <w:t>praćenje tiskovina i novosti na tržištu rada</w:t>
      </w:r>
    </w:p>
    <w:p w:rsidR="000B7E89" w:rsidRDefault="009A57DE">
      <w:pPr>
        <w:numPr>
          <w:ilvl w:val="0"/>
          <w:numId w:val="10"/>
        </w:numPr>
        <w:spacing w:after="0" w:line="240" w:lineRule="auto"/>
      </w:pPr>
      <w:r>
        <w:t xml:space="preserve">pretraga i iščitavanje tekstova potrebnih za profesionalno usavršavanje i cjeloživotno učenje </w:t>
      </w:r>
    </w:p>
    <w:p w:rsidR="000B7E89" w:rsidRDefault="009A57DE">
      <w:pPr>
        <w:numPr>
          <w:ilvl w:val="0"/>
          <w:numId w:val="10"/>
        </w:numPr>
        <w:spacing w:after="0" w:line="240" w:lineRule="auto"/>
      </w:pPr>
      <w:r>
        <w:t>uočavanje bitnih pojmova iz teksta i korištenje istih za rješavanje problema</w:t>
      </w:r>
    </w:p>
    <w:p w:rsidR="000B7E89" w:rsidRDefault="009A57DE">
      <w:pPr>
        <w:numPr>
          <w:ilvl w:val="0"/>
          <w:numId w:val="10"/>
        </w:numPr>
        <w:spacing w:after="0" w:line="240" w:lineRule="auto"/>
      </w:pPr>
      <w:r>
        <w:t>pisanje motivacijskog pisma, zamolbe i prijave na posao</w:t>
      </w:r>
    </w:p>
    <w:p w:rsidR="000B7E89" w:rsidRDefault="009A57DE">
      <w:pPr>
        <w:numPr>
          <w:ilvl w:val="0"/>
          <w:numId w:val="10"/>
        </w:numPr>
        <w:spacing w:after="0" w:line="240" w:lineRule="auto"/>
      </w:pPr>
      <w:r>
        <w:t>proširivanje rječnika i  znanja pravopisa uz pomoć pisanog teksta</w:t>
      </w:r>
    </w:p>
    <w:p w:rsidR="000B7E89" w:rsidRDefault="000B7E89">
      <w:pPr>
        <w:shd w:val="clear" w:color="auto" w:fill="FFFFFF"/>
        <w:spacing w:after="0" w:line="240" w:lineRule="auto"/>
        <w:rPr>
          <w:color w:val="333333"/>
        </w:rPr>
      </w:pPr>
    </w:p>
    <w:p w:rsidR="000B7E89" w:rsidRDefault="000B7E89">
      <w:pPr>
        <w:shd w:val="clear" w:color="auto" w:fill="FFFFFF"/>
        <w:spacing w:after="0" w:line="240" w:lineRule="auto"/>
        <w:rPr>
          <w:color w:val="333333"/>
        </w:rPr>
      </w:pPr>
    </w:p>
    <w:p w:rsidR="000B7E89" w:rsidRDefault="000B7E89">
      <w:pPr>
        <w:spacing w:after="0" w:line="240" w:lineRule="auto"/>
        <w:rPr>
          <w:color w:val="333333"/>
        </w:rPr>
      </w:pPr>
    </w:p>
    <w:p w:rsidR="00B36556" w:rsidRDefault="00B36556">
      <w:pPr>
        <w:spacing w:after="0" w:line="240" w:lineRule="auto"/>
        <w:rPr>
          <w:color w:val="333333"/>
        </w:rPr>
      </w:pPr>
    </w:p>
    <w:p w:rsidR="009A57DE" w:rsidRDefault="009A57DE">
      <w:pPr>
        <w:spacing w:after="0" w:line="240" w:lineRule="auto"/>
        <w:rPr>
          <w:color w:val="333333"/>
        </w:rPr>
      </w:pPr>
    </w:p>
    <w:p w:rsidR="009A57DE" w:rsidRDefault="009A57DE">
      <w:pPr>
        <w:spacing w:after="0" w:line="240" w:lineRule="auto"/>
        <w:rPr>
          <w:color w:val="333333"/>
        </w:rPr>
      </w:pPr>
    </w:p>
    <w:p w:rsidR="000B7E89" w:rsidRDefault="000B7E89">
      <w:pPr>
        <w:spacing w:after="0" w:line="240" w:lineRule="auto"/>
        <w:rPr>
          <w:color w:val="333333"/>
        </w:rPr>
      </w:pPr>
    </w:p>
    <w:p w:rsidR="000B7E89" w:rsidRDefault="009A57DE">
      <w:pPr>
        <w:spacing w:after="0" w:line="240" w:lineRule="auto"/>
      </w:pPr>
      <w:r>
        <w:rPr>
          <w:b/>
        </w:rPr>
        <w:t xml:space="preserve"> Potrebe učenika u okviru digitalne pismenosti:</w:t>
      </w:r>
    </w:p>
    <w:p w:rsidR="000B7E89" w:rsidRDefault="009A57DE">
      <w:pPr>
        <w:numPr>
          <w:ilvl w:val="0"/>
          <w:numId w:val="11"/>
        </w:numPr>
        <w:spacing w:after="0" w:line="240" w:lineRule="auto"/>
        <w:contextualSpacing/>
      </w:pPr>
      <w:r>
        <w:t>prepoznavanje potrebe za informacijom </w:t>
      </w:r>
    </w:p>
    <w:p w:rsidR="000B7E89" w:rsidRDefault="009A57DE">
      <w:pPr>
        <w:numPr>
          <w:ilvl w:val="0"/>
          <w:numId w:val="11"/>
        </w:numPr>
        <w:spacing w:after="0" w:line="240" w:lineRule="auto"/>
        <w:contextualSpacing/>
      </w:pPr>
      <w:r>
        <w:t>pronalaženje i prikupljanje informacija putem računala </w:t>
      </w:r>
    </w:p>
    <w:p w:rsidR="000B7E89" w:rsidRDefault="009A57DE">
      <w:pPr>
        <w:numPr>
          <w:ilvl w:val="0"/>
          <w:numId w:val="11"/>
        </w:numPr>
        <w:spacing w:after="0" w:line="240" w:lineRule="auto"/>
        <w:contextualSpacing/>
      </w:pPr>
      <w:r>
        <w:t>analiziranje i procjenjivanje informacija </w:t>
      </w:r>
    </w:p>
    <w:p w:rsidR="000B7E89" w:rsidRDefault="009A57DE">
      <w:pPr>
        <w:numPr>
          <w:ilvl w:val="0"/>
          <w:numId w:val="11"/>
        </w:numPr>
        <w:spacing w:after="0" w:line="240" w:lineRule="auto"/>
        <w:contextualSpacing/>
      </w:pPr>
      <w:r>
        <w:t>pohranjivanje, stvaranje i prikazivanje informacija putem računala </w:t>
      </w:r>
    </w:p>
    <w:p w:rsidR="000B7E89" w:rsidRDefault="009A57DE">
      <w:pPr>
        <w:numPr>
          <w:ilvl w:val="0"/>
          <w:numId w:val="11"/>
        </w:numPr>
        <w:spacing w:after="0" w:line="240" w:lineRule="auto"/>
        <w:contextualSpacing/>
      </w:pPr>
      <w:r>
        <w:t xml:space="preserve">objavljivanje i razmjena informacija putem interneta </w:t>
      </w:r>
    </w:p>
    <w:p w:rsidR="000B7E89" w:rsidRDefault="009A57DE">
      <w:pPr>
        <w:numPr>
          <w:ilvl w:val="0"/>
          <w:numId w:val="11"/>
        </w:numPr>
        <w:spacing w:after="0" w:line="240" w:lineRule="auto"/>
        <w:contextualSpacing/>
      </w:pPr>
      <w:r>
        <w:t>planiranje i primjena digitalnih tehnologija u profesionalnome i osobnom životu</w:t>
      </w:r>
    </w:p>
    <w:p w:rsidR="000B7E89" w:rsidRDefault="009A57DE">
      <w:pPr>
        <w:numPr>
          <w:ilvl w:val="0"/>
          <w:numId w:val="5"/>
        </w:numPr>
        <w:contextualSpacing/>
      </w:pPr>
      <w:r>
        <w:t>procjenjivanje o najprimjerenijim digitalnim alatima u profesionalnome okruženju</w:t>
      </w:r>
    </w:p>
    <w:p w:rsidR="000B7E89" w:rsidRDefault="009A57DE">
      <w:pPr>
        <w:numPr>
          <w:ilvl w:val="0"/>
          <w:numId w:val="5"/>
        </w:numPr>
        <w:contextualSpacing/>
      </w:pPr>
      <w:r>
        <w:t>primjenjivanje i baratanje tehnologijom na kreativan način radi boljeg vlastitog predstavljanja na tržištu rada</w:t>
      </w:r>
    </w:p>
    <w:p w:rsidR="009A57DE" w:rsidRDefault="009A57DE">
      <w:pPr>
        <w:spacing w:after="0" w:line="240" w:lineRule="auto"/>
        <w:ind w:left="1080"/>
      </w:pPr>
    </w:p>
    <w:p w:rsidR="000B7E89" w:rsidRDefault="009A57DE" w:rsidP="009A57DE">
      <w:pPr>
        <w:spacing w:after="0" w:line="240" w:lineRule="auto"/>
      </w:pPr>
      <w:r>
        <w:rPr>
          <w:b/>
        </w:rPr>
        <w:t>Ciljevi u okviru digitalne pismenosti:</w:t>
      </w:r>
    </w:p>
    <w:p w:rsidR="000B7E89" w:rsidRDefault="009A57DE">
      <w:pPr>
        <w:numPr>
          <w:ilvl w:val="0"/>
          <w:numId w:val="7"/>
        </w:numPr>
        <w:spacing w:after="0" w:line="240" w:lineRule="auto"/>
        <w:contextualSpacing/>
      </w:pPr>
      <w:r>
        <w:t>osposobiti učenika za primjenu informacijske i komunikacijske tehnologije za radne i privatne potrebe</w:t>
      </w:r>
    </w:p>
    <w:p w:rsidR="000B7E89" w:rsidRDefault="009A57DE">
      <w:pPr>
        <w:numPr>
          <w:ilvl w:val="0"/>
          <w:numId w:val="7"/>
        </w:numPr>
        <w:spacing w:after="0" w:line="240" w:lineRule="auto"/>
        <w:contextualSpacing/>
      </w:pPr>
      <w:r>
        <w:t>objasniti kako odgovorno, moralno i sigurno rabiti informacijsku i komunikacijsku tehnologiju</w:t>
      </w:r>
    </w:p>
    <w:p w:rsidR="000B7E89" w:rsidRDefault="009A57DE">
      <w:pPr>
        <w:numPr>
          <w:ilvl w:val="0"/>
          <w:numId w:val="7"/>
        </w:numPr>
        <w:spacing w:after="0" w:line="240" w:lineRule="auto"/>
        <w:contextualSpacing/>
      </w:pPr>
      <w:r>
        <w:t xml:space="preserve"> u digitalnom okružju</w:t>
      </w:r>
    </w:p>
    <w:p w:rsidR="000B7E89" w:rsidRDefault="009A57DE">
      <w:pPr>
        <w:numPr>
          <w:ilvl w:val="0"/>
          <w:numId w:val="7"/>
        </w:numPr>
        <w:spacing w:after="0" w:line="240" w:lineRule="auto"/>
        <w:contextualSpacing/>
      </w:pPr>
      <w:r>
        <w:t>demonstrirati kako upravljati informacijama  te učinkovito komunicirati i surađivati  u digitalnome okružju</w:t>
      </w:r>
    </w:p>
    <w:p w:rsidR="000B7E89" w:rsidRDefault="009A57DE">
      <w:pPr>
        <w:numPr>
          <w:ilvl w:val="0"/>
          <w:numId w:val="7"/>
        </w:numPr>
        <w:spacing w:after="0" w:line="240" w:lineRule="auto"/>
        <w:contextualSpacing/>
      </w:pPr>
      <w:r>
        <w:t>razviti vještine za pronalazak,prepoznavanje i korištenje informacije u digitalnome okruženju u svrhu rješavanja problema</w:t>
      </w:r>
    </w:p>
    <w:p w:rsidR="000B7E89" w:rsidRDefault="009A57DE">
      <w:pPr>
        <w:numPr>
          <w:ilvl w:val="0"/>
          <w:numId w:val="7"/>
        </w:numPr>
        <w:spacing w:after="0" w:line="240" w:lineRule="auto"/>
        <w:contextualSpacing/>
      </w:pPr>
      <w:r>
        <w:t>osposobiti učenika za pronalazak, organiziranje i vrednovanje potrebne informacije u osobnom i profesionalnom aspektu</w:t>
      </w:r>
    </w:p>
    <w:p w:rsidR="000B7E89" w:rsidRDefault="009A57DE">
      <w:pPr>
        <w:numPr>
          <w:ilvl w:val="0"/>
          <w:numId w:val="7"/>
        </w:numPr>
        <w:spacing w:after="0" w:line="240" w:lineRule="auto"/>
        <w:contextualSpacing/>
      </w:pPr>
      <w:r>
        <w:t>razviti sposobnost kritičkog pristupa informacijama na internetu</w:t>
      </w:r>
    </w:p>
    <w:p w:rsidR="000B7E89" w:rsidRDefault="009A57DE">
      <w:pPr>
        <w:numPr>
          <w:ilvl w:val="0"/>
          <w:numId w:val="7"/>
        </w:numPr>
        <w:spacing w:after="0" w:line="240" w:lineRule="auto"/>
        <w:contextualSpacing/>
      </w:pPr>
      <w:r>
        <w:t>razviti sposobnosti  donošenja sudova o online izvorima, upravljanja multimedijskom građom te osposobljavanja učenika za pretraživanje i komuniciranje internetom</w:t>
      </w:r>
    </w:p>
    <w:p w:rsidR="000B7E89" w:rsidRDefault="009A57DE">
      <w:pPr>
        <w:spacing w:after="0" w:line="240" w:lineRule="auto"/>
        <w:rPr>
          <w:b/>
        </w:rPr>
      </w:pPr>
      <w:r>
        <w:t xml:space="preserve">  </w:t>
      </w:r>
      <w:r>
        <w:rPr>
          <w:b/>
        </w:rPr>
        <w:t xml:space="preserve">  </w:t>
      </w:r>
    </w:p>
    <w:p w:rsidR="000B7E89" w:rsidRDefault="009A57DE">
      <w:pPr>
        <w:spacing w:after="0" w:line="240" w:lineRule="auto"/>
        <w:rPr>
          <w:b/>
        </w:rPr>
      </w:pPr>
      <w:r>
        <w:rPr>
          <w:b/>
        </w:rPr>
        <w:t xml:space="preserve"> Zadaci u okviru digitalne pismenosti:</w:t>
      </w:r>
    </w:p>
    <w:p w:rsidR="000B7E89" w:rsidRDefault="009A57DE">
      <w:pPr>
        <w:numPr>
          <w:ilvl w:val="0"/>
          <w:numId w:val="3"/>
        </w:numPr>
        <w:spacing w:after="0" w:line="240" w:lineRule="auto"/>
        <w:contextualSpacing/>
      </w:pPr>
      <w:r>
        <w:t>razviti digitalne kompetencije učenika koristeći suvremene tehnologije</w:t>
      </w:r>
    </w:p>
    <w:p w:rsidR="000B7E89" w:rsidRDefault="009A57DE">
      <w:pPr>
        <w:numPr>
          <w:ilvl w:val="0"/>
          <w:numId w:val="3"/>
        </w:numPr>
        <w:spacing w:after="0" w:line="240" w:lineRule="auto"/>
        <w:contextualSpacing/>
      </w:pPr>
      <w:r>
        <w:t>prepoznati, izdvojiti i riješiti problem korištenjem digitalne tehnologije</w:t>
      </w:r>
    </w:p>
    <w:p w:rsidR="000B7E89" w:rsidRDefault="009A57DE">
      <w:pPr>
        <w:numPr>
          <w:ilvl w:val="0"/>
          <w:numId w:val="3"/>
        </w:numPr>
        <w:spacing w:after="0" w:line="240" w:lineRule="auto"/>
        <w:contextualSpacing/>
      </w:pPr>
      <w:r>
        <w:t>upotrijebiti digitalnu tehnologiju u svrhu bolje komunikacije i za potrebe cjeloživotnog  učenja</w:t>
      </w:r>
    </w:p>
    <w:p w:rsidR="000B7E89" w:rsidRDefault="009A57DE">
      <w:pPr>
        <w:numPr>
          <w:ilvl w:val="0"/>
          <w:numId w:val="3"/>
        </w:numPr>
        <w:spacing w:after="0" w:line="240" w:lineRule="auto"/>
        <w:contextualSpacing/>
      </w:pPr>
      <w:r>
        <w:t>primijeniti  digitalnu tehnologiju na tržištu rada</w:t>
      </w:r>
    </w:p>
    <w:p w:rsidR="000B7E89" w:rsidRDefault="009A57DE">
      <w:pPr>
        <w:numPr>
          <w:ilvl w:val="0"/>
          <w:numId w:val="3"/>
        </w:numPr>
        <w:spacing w:after="0" w:line="240" w:lineRule="auto"/>
        <w:contextualSpacing/>
      </w:pPr>
      <w:r>
        <w:t>osposobljavanje za sigurnu i kritičku uporabu informacijsko-komunikacijske tehnologije u osobnom i društvenomu životu</w:t>
      </w:r>
    </w:p>
    <w:p w:rsidR="000B7E89" w:rsidRDefault="009A57DE">
      <w:pPr>
        <w:numPr>
          <w:ilvl w:val="0"/>
          <w:numId w:val="3"/>
        </w:numPr>
        <w:spacing w:after="0" w:line="240" w:lineRule="auto"/>
        <w:contextualSpacing/>
      </w:pPr>
      <w:r>
        <w:t>koristiti široki spektar različitih oblika digitalne komunikacije u svrhu bolje konkurentnosti na tržištu rada</w:t>
      </w:r>
    </w:p>
    <w:p w:rsidR="000B7E89" w:rsidRDefault="009A57DE">
      <w:pPr>
        <w:numPr>
          <w:ilvl w:val="0"/>
          <w:numId w:val="3"/>
        </w:numPr>
        <w:spacing w:after="0" w:line="240" w:lineRule="auto"/>
        <w:contextualSpacing/>
      </w:pPr>
      <w:r>
        <w:t>primijeniti i upotrijebiti različite suvremene digitalne metode u kreiranju CV-a</w:t>
      </w:r>
    </w:p>
    <w:p w:rsidR="000B7E89" w:rsidRDefault="009A57DE">
      <w:pPr>
        <w:numPr>
          <w:ilvl w:val="0"/>
          <w:numId w:val="3"/>
        </w:numPr>
        <w:spacing w:after="0" w:line="240" w:lineRule="auto"/>
        <w:contextualSpacing/>
      </w:pPr>
      <w:r>
        <w:t>primijeniti znanja digitalne pismenosti u  korištenju (pohranjivanje, stvaranje i prikazivanje) informacija putem računala</w:t>
      </w:r>
    </w:p>
    <w:p w:rsidR="000B7E89" w:rsidRDefault="009A57DE">
      <w:pPr>
        <w:numPr>
          <w:ilvl w:val="0"/>
          <w:numId w:val="3"/>
        </w:numPr>
        <w:spacing w:after="0" w:line="240" w:lineRule="auto"/>
        <w:contextualSpacing/>
      </w:pPr>
      <w:r>
        <w:t>koristiti suvremene digitalne alate u svrhu bolje prezentacije učenika na tržištu rada </w:t>
      </w:r>
    </w:p>
    <w:p w:rsidR="009A57DE" w:rsidRDefault="009A57DE" w:rsidP="009A57DE">
      <w:pPr>
        <w:numPr>
          <w:ilvl w:val="0"/>
          <w:numId w:val="3"/>
        </w:numPr>
        <w:spacing w:after="0" w:line="240" w:lineRule="auto"/>
        <w:contextualSpacing/>
      </w:pPr>
      <w:r>
        <w:t>pronalazak natječaja za posao na internet portalima te prijava na iste</w:t>
      </w:r>
    </w:p>
    <w:p w:rsidR="009A57DE" w:rsidRDefault="009A57DE">
      <w:pPr>
        <w:spacing w:after="0" w:line="240" w:lineRule="auto"/>
      </w:pPr>
    </w:p>
    <w:p w:rsidR="009A57DE" w:rsidRDefault="009A57DE">
      <w:pPr>
        <w:spacing w:after="0" w:line="240" w:lineRule="auto"/>
      </w:pPr>
    </w:p>
    <w:p w:rsidR="00B36556" w:rsidRDefault="00B36556">
      <w:pPr>
        <w:spacing w:after="0" w:line="240" w:lineRule="auto"/>
        <w:rPr>
          <w:b/>
        </w:rPr>
      </w:pPr>
    </w:p>
    <w:p w:rsidR="00B36556" w:rsidRDefault="00B36556">
      <w:pPr>
        <w:spacing w:after="0" w:line="240" w:lineRule="auto"/>
        <w:rPr>
          <w:b/>
        </w:rPr>
      </w:pPr>
    </w:p>
    <w:p w:rsidR="00B36556" w:rsidRDefault="00B36556">
      <w:pPr>
        <w:spacing w:after="0" w:line="240" w:lineRule="auto"/>
        <w:rPr>
          <w:b/>
        </w:rPr>
      </w:pPr>
    </w:p>
    <w:p w:rsidR="00B36556" w:rsidRDefault="00B36556">
      <w:pPr>
        <w:spacing w:after="0" w:line="240" w:lineRule="auto"/>
        <w:rPr>
          <w:b/>
        </w:rPr>
      </w:pPr>
    </w:p>
    <w:p w:rsidR="000B7E89" w:rsidRDefault="009A57DE">
      <w:pPr>
        <w:spacing w:after="0" w:line="240" w:lineRule="auto"/>
      </w:pPr>
      <w:r>
        <w:rPr>
          <w:b/>
        </w:rPr>
        <w:t>Potrebe učenika u okviru financijske pismenosti:</w:t>
      </w:r>
    </w:p>
    <w:p w:rsidR="000B7E89" w:rsidRDefault="009A57DE">
      <w:pPr>
        <w:numPr>
          <w:ilvl w:val="0"/>
          <w:numId w:val="6"/>
        </w:numPr>
        <w:spacing w:after="0" w:line="240" w:lineRule="auto"/>
        <w:contextualSpacing/>
      </w:pPr>
      <w:r>
        <w:t>prepoznavanje  ekonomskih prilika u društvu, poduzetničkih potpornih institucija i financijskih potpora koje oni nude, sustava osiguranja (socijalno, zdravstveno, životno, mirovinsko), sustava stambene štednje, investicijskih fondova, leasinga, bankarskog sustavu itd</w:t>
      </w:r>
    </w:p>
    <w:p w:rsidR="000B7E89" w:rsidRDefault="009A57DE">
      <w:pPr>
        <w:numPr>
          <w:ilvl w:val="0"/>
          <w:numId w:val="6"/>
        </w:numPr>
        <w:spacing w:after="0" w:line="240" w:lineRule="auto"/>
        <w:contextualSpacing/>
      </w:pPr>
      <w:r>
        <w:t xml:space="preserve">stjecanje znanja i vještina za odgovorno upravljanje novcem </w:t>
      </w:r>
    </w:p>
    <w:p w:rsidR="000B7E89" w:rsidRDefault="009A57DE">
      <w:pPr>
        <w:numPr>
          <w:ilvl w:val="0"/>
          <w:numId w:val="6"/>
        </w:numPr>
        <w:spacing w:after="0" w:line="240" w:lineRule="auto"/>
        <w:contextualSpacing/>
      </w:pPr>
      <w:r>
        <w:t>prepoznavanje potrebe za kreiranjem financijskih planova</w:t>
      </w:r>
    </w:p>
    <w:p w:rsidR="000B7E89" w:rsidRDefault="009A57DE">
      <w:pPr>
        <w:numPr>
          <w:ilvl w:val="0"/>
          <w:numId w:val="6"/>
        </w:numPr>
        <w:spacing w:after="0" w:line="240" w:lineRule="auto"/>
        <w:contextualSpacing/>
      </w:pPr>
      <w:r>
        <w:t>klasificiranje  financijskih proizvoda i usluga koji odgovaraju osobnim ili obiteljskim potrebama pojedinca</w:t>
      </w:r>
    </w:p>
    <w:p w:rsidR="000B7E89" w:rsidRDefault="009A57DE">
      <w:pPr>
        <w:numPr>
          <w:ilvl w:val="0"/>
          <w:numId w:val="6"/>
        </w:numPr>
        <w:spacing w:after="0" w:line="240" w:lineRule="auto"/>
        <w:contextualSpacing/>
      </w:pPr>
      <w:r>
        <w:t>uočavanje važnosti planiranja, raznovrsnosti investicija i dugoročnog čuvanja obiteljskih ili osobnih financija</w:t>
      </w:r>
    </w:p>
    <w:p w:rsidR="000B7E89" w:rsidRDefault="009A57DE">
      <w:pPr>
        <w:numPr>
          <w:ilvl w:val="0"/>
          <w:numId w:val="6"/>
        </w:numPr>
        <w:spacing w:after="0" w:line="240" w:lineRule="auto"/>
        <w:contextualSpacing/>
      </w:pPr>
      <w:r>
        <w:t>predviđanje financijskih rizika i zaštita od istih</w:t>
      </w:r>
    </w:p>
    <w:p w:rsidR="000B7E89" w:rsidRDefault="000B7E89">
      <w:pPr>
        <w:spacing w:after="0" w:line="240" w:lineRule="auto"/>
      </w:pPr>
    </w:p>
    <w:p w:rsidR="000B7E89" w:rsidRDefault="000B7E89">
      <w:pPr>
        <w:spacing w:after="0" w:line="240" w:lineRule="auto"/>
      </w:pPr>
    </w:p>
    <w:p w:rsidR="000B7E89" w:rsidRDefault="009A57DE">
      <w:pPr>
        <w:spacing w:after="0" w:line="240" w:lineRule="auto"/>
      </w:pPr>
      <w:r>
        <w:rPr>
          <w:b/>
        </w:rPr>
        <w:t>Ciljevi u okviru financijske pismenosti:</w:t>
      </w:r>
    </w:p>
    <w:p w:rsidR="000B7E89" w:rsidRDefault="009A57DE">
      <w:pPr>
        <w:numPr>
          <w:ilvl w:val="0"/>
          <w:numId w:val="9"/>
        </w:numPr>
        <w:spacing w:after="0" w:line="240" w:lineRule="auto"/>
        <w:contextualSpacing/>
      </w:pPr>
      <w:r>
        <w:t xml:space="preserve">Učenici će razumjeti suvremeno ekonomsko okružje </w:t>
      </w:r>
    </w:p>
    <w:p w:rsidR="000B7E89" w:rsidRDefault="009A57DE">
      <w:pPr>
        <w:numPr>
          <w:ilvl w:val="0"/>
          <w:numId w:val="9"/>
        </w:numPr>
        <w:spacing w:after="0" w:line="240" w:lineRule="auto"/>
        <w:contextualSpacing/>
      </w:pPr>
      <w:r>
        <w:t>Učenici će razviti ekonomsku i financijsku pismenost</w:t>
      </w:r>
    </w:p>
    <w:p w:rsidR="000B7E89" w:rsidRDefault="009A57DE">
      <w:pPr>
        <w:numPr>
          <w:ilvl w:val="0"/>
          <w:numId w:val="9"/>
        </w:numPr>
        <w:spacing w:after="0" w:line="240" w:lineRule="auto"/>
        <w:contextualSpacing/>
      </w:pPr>
      <w:r>
        <w:t xml:space="preserve">Učenici će naučiti temeljne ekonomske koncepte (stvaranja nove vrijednosti) </w:t>
      </w:r>
    </w:p>
    <w:p w:rsidR="000B7E89" w:rsidRDefault="009A57DE">
      <w:pPr>
        <w:numPr>
          <w:ilvl w:val="0"/>
          <w:numId w:val="9"/>
        </w:numPr>
        <w:spacing w:after="0" w:line="240" w:lineRule="auto"/>
        <w:contextualSpacing/>
      </w:pPr>
      <w:r>
        <w:t>Učenici će usvojiti znanja i vještine za odgovorno i savjesno upravljanje novcem</w:t>
      </w:r>
    </w:p>
    <w:p w:rsidR="000B7E89" w:rsidRDefault="009A57DE">
      <w:pPr>
        <w:numPr>
          <w:ilvl w:val="0"/>
          <w:numId w:val="9"/>
        </w:numPr>
        <w:spacing w:after="0" w:line="240" w:lineRule="auto"/>
        <w:contextualSpacing/>
      </w:pPr>
      <w:r>
        <w:t>Učenici će naučiti razlikovati različite financijske proizvode (krediti, dionice, leasing, subvencije…)</w:t>
      </w:r>
    </w:p>
    <w:p w:rsidR="000B7E89" w:rsidRDefault="009A57DE">
      <w:pPr>
        <w:numPr>
          <w:ilvl w:val="0"/>
          <w:numId w:val="9"/>
        </w:numPr>
        <w:spacing w:after="0" w:line="240" w:lineRule="auto"/>
        <w:contextualSpacing/>
      </w:pPr>
      <w:r>
        <w:t>Učenici će biti sposobni odabrati za njih ispravan sustav osiguranja, stambenu štednju i sl.</w:t>
      </w:r>
    </w:p>
    <w:p w:rsidR="000B7E89" w:rsidRDefault="009A57DE">
      <w:pPr>
        <w:numPr>
          <w:ilvl w:val="0"/>
          <w:numId w:val="9"/>
        </w:numPr>
        <w:spacing w:after="0" w:line="240" w:lineRule="auto"/>
        <w:contextualSpacing/>
      </w:pPr>
      <w:r>
        <w:t>Učenici će znati izraditi dugoročan i održiv financijski plan u skladu s njihovim željama i mogućnostima</w:t>
      </w:r>
    </w:p>
    <w:p w:rsidR="000B7E89" w:rsidRDefault="009A57DE">
      <w:pPr>
        <w:numPr>
          <w:ilvl w:val="0"/>
          <w:numId w:val="9"/>
        </w:numPr>
        <w:spacing w:after="0" w:line="240" w:lineRule="auto"/>
        <w:contextualSpacing/>
      </w:pPr>
      <w:r>
        <w:t>Učenici će se znati zaštititi od financijskih rizika</w:t>
      </w:r>
    </w:p>
    <w:p w:rsidR="000B7E89" w:rsidRDefault="009A57DE">
      <w:pPr>
        <w:numPr>
          <w:ilvl w:val="0"/>
          <w:numId w:val="9"/>
        </w:numPr>
        <w:spacing w:after="0" w:line="240" w:lineRule="auto"/>
        <w:contextualSpacing/>
      </w:pPr>
      <w:r>
        <w:t>Učenici će biti sposobni kritički promišljati o sebi i svojim financijama</w:t>
      </w:r>
    </w:p>
    <w:p w:rsidR="000B7E89" w:rsidRDefault="009A57DE">
      <w:pPr>
        <w:numPr>
          <w:ilvl w:val="0"/>
          <w:numId w:val="9"/>
        </w:numPr>
        <w:spacing w:after="0" w:line="240" w:lineRule="auto"/>
        <w:contextualSpacing/>
      </w:pPr>
      <w:r>
        <w:t>Učenici će znati razlikovati i istraživati pojedina zanimanja kako bi bili konkurentni na tržištu rada</w:t>
      </w:r>
    </w:p>
    <w:p w:rsidR="000B7E89" w:rsidRDefault="009A57DE">
      <w:pPr>
        <w:numPr>
          <w:ilvl w:val="0"/>
          <w:numId w:val="9"/>
        </w:numPr>
        <w:spacing w:after="0" w:line="240" w:lineRule="auto"/>
        <w:contextualSpacing/>
      </w:pPr>
      <w:r>
        <w:t>Učenici će usvojiti temeljna znanja iz područja svijeta rada i poslovanja u svrhu razvoja karijere</w:t>
      </w:r>
    </w:p>
    <w:p w:rsidR="000B7E89" w:rsidRDefault="009A57DE">
      <w:pPr>
        <w:numPr>
          <w:ilvl w:val="0"/>
          <w:numId w:val="9"/>
        </w:numPr>
        <w:spacing w:after="0" w:line="240" w:lineRule="auto"/>
        <w:contextualSpacing/>
      </w:pPr>
      <w:r>
        <w:t>Učenici će uočiti potrebu i prilike za cjeloživotno učenje</w:t>
      </w:r>
    </w:p>
    <w:p w:rsidR="000B7E89" w:rsidRDefault="000B7E89">
      <w:pPr>
        <w:spacing w:after="0" w:line="240" w:lineRule="auto"/>
        <w:ind w:left="1080"/>
      </w:pPr>
    </w:p>
    <w:p w:rsidR="000B7E89" w:rsidRDefault="009A57DE">
      <w:pPr>
        <w:spacing w:after="0" w:line="240" w:lineRule="auto"/>
        <w:rPr>
          <w:b/>
        </w:rPr>
      </w:pPr>
      <w:r>
        <w:rPr>
          <w:b/>
        </w:rPr>
        <w:t xml:space="preserve">   </w:t>
      </w:r>
    </w:p>
    <w:p w:rsidR="000B7E89" w:rsidRDefault="009A57DE">
      <w:pPr>
        <w:spacing w:after="0" w:line="240" w:lineRule="auto"/>
      </w:pPr>
      <w:r>
        <w:rPr>
          <w:b/>
        </w:rPr>
        <w:t xml:space="preserve">  Zadaci u okviru financijske pismenosti:</w:t>
      </w:r>
    </w:p>
    <w:p w:rsidR="000B7E89" w:rsidRDefault="009A57DE">
      <w:pPr>
        <w:numPr>
          <w:ilvl w:val="0"/>
          <w:numId w:val="1"/>
        </w:numPr>
        <w:spacing w:after="0" w:line="240" w:lineRule="auto"/>
        <w:contextualSpacing/>
      </w:pPr>
      <w:r>
        <w:t xml:space="preserve">identificirati poduzetničke potporne institucije i potpore koje one nude </w:t>
      </w:r>
    </w:p>
    <w:p w:rsidR="000B7E89" w:rsidRDefault="009A57DE">
      <w:pPr>
        <w:numPr>
          <w:ilvl w:val="0"/>
          <w:numId w:val="1"/>
        </w:numPr>
        <w:spacing w:after="0" w:line="240" w:lineRule="auto"/>
        <w:contextualSpacing/>
      </w:pPr>
      <w:r>
        <w:t xml:space="preserve">prepoznati mogućnosti štednje i izdvojiti oblike štednje koji najbolje odgovaraju individualnim potrebama učenika </w:t>
      </w:r>
    </w:p>
    <w:p w:rsidR="000B7E89" w:rsidRDefault="009A57DE">
      <w:pPr>
        <w:numPr>
          <w:ilvl w:val="0"/>
          <w:numId w:val="1"/>
        </w:numPr>
        <w:spacing w:after="0" w:line="240" w:lineRule="auto"/>
        <w:contextualSpacing/>
      </w:pPr>
      <w:r>
        <w:t xml:space="preserve">razlikovati financijske proizvode i izdvojiti one koji najbolje odgovaraju individualnim potrebama učenika </w:t>
      </w:r>
    </w:p>
    <w:p w:rsidR="000B7E89" w:rsidRDefault="009A57DE">
      <w:pPr>
        <w:numPr>
          <w:ilvl w:val="0"/>
          <w:numId w:val="1"/>
        </w:numPr>
        <w:spacing w:after="0" w:line="240" w:lineRule="auto"/>
        <w:contextualSpacing/>
      </w:pPr>
      <w:r>
        <w:t>izraditi financijski plan za budućnost koristeći suvremene financijske proizvode</w:t>
      </w:r>
    </w:p>
    <w:p w:rsidR="000B7E89" w:rsidRDefault="009A57DE">
      <w:pPr>
        <w:numPr>
          <w:ilvl w:val="0"/>
          <w:numId w:val="1"/>
        </w:numPr>
        <w:spacing w:after="0" w:line="240" w:lineRule="auto"/>
        <w:contextualSpacing/>
      </w:pPr>
      <w:r>
        <w:t xml:space="preserve">prepoznati financijske rizike i primijeniti alate za izbjegavanje istih </w:t>
      </w:r>
    </w:p>
    <w:p w:rsidR="000B7E89" w:rsidRDefault="009A57DE">
      <w:pPr>
        <w:numPr>
          <w:ilvl w:val="0"/>
          <w:numId w:val="1"/>
        </w:numPr>
        <w:spacing w:after="0" w:line="240" w:lineRule="auto"/>
        <w:contextualSpacing/>
      </w:pPr>
      <w:r>
        <w:lastRenderedPageBreak/>
        <w:t>baratati znanjem o financijskim institucijama,  i financijskim potporama koje oni nude, sustavima osiguranja (socijalno, zdravstveno, životno, mirovinsko), sustavu stambene štednje, investicijskim fondovima, leasingu, bankarskom sustavu itd.</w:t>
      </w:r>
    </w:p>
    <w:p w:rsidR="00B36556" w:rsidRDefault="00B36556" w:rsidP="00B36556">
      <w:pPr>
        <w:spacing w:after="0" w:line="240" w:lineRule="auto"/>
        <w:contextualSpacing/>
      </w:pPr>
    </w:p>
    <w:p w:rsidR="00B36556" w:rsidRDefault="00B36556" w:rsidP="00B36556">
      <w:pPr>
        <w:spacing w:after="0" w:line="240" w:lineRule="auto"/>
        <w:contextualSpacing/>
      </w:pPr>
    </w:p>
    <w:p w:rsidR="00B36556" w:rsidRDefault="00B36556" w:rsidP="00B36556">
      <w:pPr>
        <w:spacing w:after="0" w:line="240" w:lineRule="auto"/>
        <w:contextualSpacing/>
      </w:pPr>
    </w:p>
    <w:p w:rsidR="00B36556" w:rsidRDefault="00B36556" w:rsidP="00B36556">
      <w:pPr>
        <w:spacing w:after="0" w:line="240" w:lineRule="auto"/>
        <w:contextualSpacing/>
      </w:pPr>
    </w:p>
    <w:p w:rsidR="000B7E89" w:rsidRDefault="000B7E89">
      <w:pPr>
        <w:spacing w:after="0" w:line="240" w:lineRule="auto"/>
      </w:pPr>
    </w:p>
    <w:p w:rsidR="000B7E89" w:rsidRDefault="009A57DE">
      <w:pPr>
        <w:spacing w:after="0" w:line="240" w:lineRule="auto"/>
      </w:pPr>
      <w:r>
        <w:rPr>
          <w:b/>
        </w:rPr>
        <w:t xml:space="preserve">  Zadaće programa su</w:t>
      </w:r>
      <w:r>
        <w:t xml:space="preserve">: </w:t>
      </w:r>
    </w:p>
    <w:p w:rsidR="000B7E89" w:rsidRDefault="009A57DE">
      <w:pPr>
        <w:numPr>
          <w:ilvl w:val="0"/>
          <w:numId w:val="16"/>
        </w:numPr>
        <w:spacing w:after="0" w:line="240" w:lineRule="auto"/>
        <w:contextualSpacing/>
      </w:pPr>
      <w:r>
        <w:t>povezivanje, proširivanje i produbljivanje znanja, vještina i navika stečenih u nastavi i izvannastavnim aktivnostima</w:t>
      </w:r>
    </w:p>
    <w:p w:rsidR="000B7E89" w:rsidRDefault="009A57DE">
      <w:pPr>
        <w:numPr>
          <w:ilvl w:val="0"/>
          <w:numId w:val="16"/>
        </w:numPr>
        <w:spacing w:after="0" w:line="240" w:lineRule="auto"/>
        <w:contextualSpacing/>
      </w:pPr>
      <w:r>
        <w:t>identificiranje učeničkih želja i mogućnosti nakon završetka srednjoškolskog obrazovanja</w:t>
      </w:r>
    </w:p>
    <w:p w:rsidR="000B7E89" w:rsidRDefault="009A57DE">
      <w:pPr>
        <w:numPr>
          <w:ilvl w:val="0"/>
          <w:numId w:val="16"/>
        </w:numPr>
        <w:spacing w:after="0" w:line="240" w:lineRule="auto"/>
        <w:contextualSpacing/>
      </w:pPr>
      <w:r>
        <w:t>upoznavanje učenika sa stanjem na tržištu rada</w:t>
      </w:r>
    </w:p>
    <w:p w:rsidR="000B7E89" w:rsidRDefault="009A57DE">
      <w:pPr>
        <w:numPr>
          <w:ilvl w:val="0"/>
          <w:numId w:val="16"/>
        </w:numPr>
        <w:spacing w:after="0" w:line="240" w:lineRule="auto"/>
        <w:contextualSpacing/>
      </w:pPr>
      <w:r>
        <w:t xml:space="preserve">osposobljavanje učenika za kvalitetnu izradu životopisa </w:t>
      </w:r>
    </w:p>
    <w:p w:rsidR="000B7E89" w:rsidRDefault="009A57DE">
      <w:pPr>
        <w:numPr>
          <w:ilvl w:val="0"/>
          <w:numId w:val="16"/>
        </w:numPr>
        <w:spacing w:after="0" w:line="240" w:lineRule="auto"/>
        <w:contextualSpacing/>
      </w:pPr>
      <w:r>
        <w:t>poboljšavanje komunikacijskih, prezentacijskih i prodajnih vještina</w:t>
      </w:r>
    </w:p>
    <w:p w:rsidR="000B7E89" w:rsidRDefault="009A57DE">
      <w:pPr>
        <w:numPr>
          <w:ilvl w:val="0"/>
          <w:numId w:val="16"/>
        </w:numPr>
        <w:spacing w:after="0" w:line="240" w:lineRule="auto"/>
        <w:contextualSpacing/>
      </w:pPr>
      <w:r>
        <w:t>istraživanje mogućnosti tržišta rada i pronalaženja poslodavaca</w:t>
      </w:r>
    </w:p>
    <w:p w:rsidR="000B7E89" w:rsidRDefault="009A57DE">
      <w:pPr>
        <w:numPr>
          <w:ilvl w:val="0"/>
          <w:numId w:val="16"/>
        </w:numPr>
        <w:spacing w:after="0" w:line="240" w:lineRule="auto"/>
        <w:contextualSpacing/>
      </w:pPr>
      <w:r>
        <w:t>upoznavanje učenika s pravima i obvezama radnika i poslodavaca</w:t>
      </w:r>
    </w:p>
    <w:p w:rsidR="000B7E89" w:rsidRDefault="009A57DE">
      <w:pPr>
        <w:numPr>
          <w:ilvl w:val="0"/>
          <w:numId w:val="16"/>
        </w:numPr>
        <w:spacing w:after="0" w:line="240" w:lineRule="auto"/>
        <w:contextualSpacing/>
        <w:rPr>
          <w:sz w:val="22"/>
          <w:szCs w:val="22"/>
        </w:rPr>
      </w:pPr>
      <w:r>
        <w:rPr>
          <w:sz w:val="22"/>
          <w:szCs w:val="22"/>
        </w:rPr>
        <w:t>usvajanje spoznaje o vrijednosti cjeloživotnog učenja i usavršavanja</w:t>
      </w:r>
    </w:p>
    <w:p w:rsidR="000B7E89" w:rsidRDefault="000B7E89">
      <w:pPr>
        <w:spacing w:after="0" w:line="240" w:lineRule="auto"/>
        <w:ind w:left="1080"/>
      </w:pPr>
    </w:p>
    <w:p w:rsidR="000B7E89" w:rsidRDefault="009A57DE">
      <w:pPr>
        <w:numPr>
          <w:ilvl w:val="0"/>
          <w:numId w:val="13"/>
        </w:numPr>
        <w:spacing w:after="0" w:line="240" w:lineRule="auto"/>
        <w:jc w:val="both"/>
        <w:rPr>
          <w:color w:val="000000"/>
        </w:rPr>
      </w:pPr>
      <w:r>
        <w:rPr>
          <w:b/>
        </w:rPr>
        <w:t xml:space="preserve">Ustrojstvo </w:t>
      </w:r>
      <w:r>
        <w:rPr>
          <w:b/>
          <w:i/>
        </w:rPr>
        <w:t>programa</w:t>
      </w:r>
    </w:p>
    <w:p w:rsidR="000B7E89" w:rsidRDefault="009A57DE">
      <w:pPr>
        <w:numPr>
          <w:ilvl w:val="0"/>
          <w:numId w:val="14"/>
        </w:numPr>
        <w:spacing w:after="0" w:line="240" w:lineRule="auto"/>
        <w:ind w:hanging="360"/>
        <w:jc w:val="both"/>
        <w:rPr>
          <w:color w:val="000000"/>
        </w:rPr>
      </w:pPr>
      <w:r>
        <w:t>Program se provodi od siječnja 2019. do lipnja 2019. te od rujna 2019. do prosinca 2019.</w:t>
      </w:r>
    </w:p>
    <w:p w:rsidR="000B7E89" w:rsidRDefault="009A57DE">
      <w:pPr>
        <w:numPr>
          <w:ilvl w:val="0"/>
          <w:numId w:val="14"/>
        </w:numPr>
        <w:spacing w:after="0" w:line="240" w:lineRule="auto"/>
        <w:ind w:hanging="360"/>
        <w:jc w:val="both"/>
        <w:rPr>
          <w:color w:val="000000"/>
        </w:rPr>
      </w:pPr>
      <w:r>
        <w:t>Program će odvijati u Školi za montažu instalacija i metalnih konstrukcija, Sveti Duh 129, u  2 skupine po 6 ili više učenika</w:t>
      </w:r>
    </w:p>
    <w:p w:rsidR="000B7E89" w:rsidRDefault="009A57DE">
      <w:pPr>
        <w:numPr>
          <w:ilvl w:val="0"/>
          <w:numId w:val="14"/>
        </w:numPr>
        <w:spacing w:after="0" w:line="240" w:lineRule="auto"/>
        <w:ind w:hanging="360"/>
        <w:jc w:val="both"/>
        <w:rPr>
          <w:color w:val="000000"/>
        </w:rPr>
      </w:pPr>
      <w:r>
        <w:t>U programu će sudjelovati učenici u dobi od 14 do 18  godina (2. i 3. razred)</w:t>
      </w:r>
    </w:p>
    <w:p w:rsidR="000B7E89" w:rsidRDefault="009A57DE">
      <w:pPr>
        <w:numPr>
          <w:ilvl w:val="0"/>
          <w:numId w:val="14"/>
        </w:numPr>
        <w:spacing w:after="0" w:line="240" w:lineRule="auto"/>
        <w:ind w:hanging="360"/>
        <w:jc w:val="both"/>
        <w:rPr>
          <w:color w:val="000000"/>
        </w:rPr>
      </w:pPr>
      <w:r>
        <w:t>Program će se obavljati u školi u trajanju od 35 sati po svakoj skupini te u obliku terenske nastave</w:t>
      </w:r>
    </w:p>
    <w:p w:rsidR="000B7E89" w:rsidRDefault="009A57DE">
      <w:pPr>
        <w:numPr>
          <w:ilvl w:val="0"/>
          <w:numId w:val="14"/>
        </w:numPr>
        <w:spacing w:after="0" w:line="240" w:lineRule="auto"/>
        <w:ind w:hanging="360"/>
        <w:jc w:val="both"/>
        <w:rPr>
          <w:color w:val="000000"/>
        </w:rPr>
      </w:pPr>
      <w:r>
        <w:t>Praćenje i provjera kvalitete organizacije rada vršit će se evaluacijom i samoprocjenom učenika</w:t>
      </w:r>
    </w:p>
    <w:p w:rsidR="000B7E89" w:rsidRDefault="000B7E89">
      <w:pPr>
        <w:spacing w:after="0" w:line="240" w:lineRule="auto"/>
        <w:jc w:val="both"/>
      </w:pPr>
    </w:p>
    <w:p w:rsidR="000B7E89" w:rsidRDefault="009A57DE">
      <w:pPr>
        <w:numPr>
          <w:ilvl w:val="0"/>
          <w:numId w:val="13"/>
        </w:numPr>
        <w:spacing w:after="0" w:line="240" w:lineRule="auto"/>
        <w:jc w:val="both"/>
      </w:pPr>
      <w:r>
        <w:rPr>
          <w:b/>
        </w:rPr>
        <w:t xml:space="preserve">Materijalni uvjeti </w:t>
      </w:r>
    </w:p>
    <w:p w:rsidR="000B7E89" w:rsidRDefault="009A57DE">
      <w:pPr>
        <w:numPr>
          <w:ilvl w:val="0"/>
          <w:numId w:val="14"/>
        </w:numPr>
        <w:spacing w:after="0" w:line="240" w:lineRule="auto"/>
        <w:ind w:hanging="360"/>
        <w:jc w:val="both"/>
      </w:pPr>
      <w:r>
        <w:t>Učionica, (ploča, kreda,) računala, projektor</w:t>
      </w:r>
    </w:p>
    <w:p w:rsidR="000B7E89" w:rsidRDefault="009A57DE">
      <w:pPr>
        <w:numPr>
          <w:ilvl w:val="0"/>
          <w:numId w:val="14"/>
        </w:numPr>
        <w:spacing w:after="0" w:line="240" w:lineRule="auto"/>
        <w:ind w:hanging="360"/>
        <w:jc w:val="both"/>
      </w:pPr>
      <w:r>
        <w:t>Izvanučionička nastava</w:t>
      </w:r>
    </w:p>
    <w:p w:rsidR="009A57DE" w:rsidRDefault="009A57DE">
      <w:pPr>
        <w:spacing w:after="0" w:line="240" w:lineRule="auto"/>
        <w:jc w:val="both"/>
      </w:pPr>
    </w:p>
    <w:p w:rsidR="009A57DE" w:rsidRDefault="009A57DE">
      <w:pPr>
        <w:spacing w:after="0" w:line="240" w:lineRule="auto"/>
        <w:jc w:val="both"/>
      </w:pPr>
    </w:p>
    <w:p w:rsidR="000B7E89" w:rsidRDefault="009A57DE">
      <w:pPr>
        <w:numPr>
          <w:ilvl w:val="0"/>
          <w:numId w:val="13"/>
        </w:numPr>
        <w:spacing w:after="0" w:line="240" w:lineRule="auto"/>
        <w:jc w:val="both"/>
      </w:pPr>
      <w:r>
        <w:rPr>
          <w:b/>
        </w:rPr>
        <w:t>Odgojno-obrazovni rad</w:t>
      </w:r>
    </w:p>
    <w:p w:rsidR="000B7E89" w:rsidRDefault="009A57DE">
      <w:pPr>
        <w:numPr>
          <w:ilvl w:val="0"/>
          <w:numId w:val="14"/>
        </w:numPr>
        <w:spacing w:after="0" w:line="240" w:lineRule="auto"/>
        <w:ind w:hanging="360"/>
        <w:jc w:val="both"/>
      </w:pPr>
      <w:r>
        <w:t>Terenska nastava, projektna nastava</w:t>
      </w:r>
    </w:p>
    <w:p w:rsidR="000B7E89" w:rsidRDefault="000B7E89">
      <w:pPr>
        <w:spacing w:after="0" w:line="240" w:lineRule="auto"/>
        <w:jc w:val="both"/>
      </w:pPr>
    </w:p>
    <w:p w:rsidR="000B7E89" w:rsidRDefault="009A57DE">
      <w:pPr>
        <w:numPr>
          <w:ilvl w:val="0"/>
          <w:numId w:val="13"/>
        </w:numPr>
        <w:spacing w:after="0" w:line="240" w:lineRule="auto"/>
        <w:jc w:val="both"/>
      </w:pPr>
      <w:r>
        <w:t xml:space="preserve"> </w:t>
      </w:r>
      <w:r>
        <w:rPr>
          <w:b/>
        </w:rPr>
        <w:t xml:space="preserve">Vrednovanje </w:t>
      </w:r>
      <w:r>
        <w:rPr>
          <w:b/>
          <w:i/>
        </w:rPr>
        <w:t xml:space="preserve">programa </w:t>
      </w:r>
    </w:p>
    <w:p w:rsidR="000B7E89" w:rsidRDefault="009A57DE">
      <w:pPr>
        <w:numPr>
          <w:ilvl w:val="0"/>
          <w:numId w:val="14"/>
        </w:numPr>
        <w:spacing w:after="0" w:line="240" w:lineRule="auto"/>
        <w:ind w:hanging="360"/>
        <w:jc w:val="both"/>
      </w:pPr>
      <w:r>
        <w:t>provođenje anketa ili upitnika</w:t>
      </w:r>
    </w:p>
    <w:p w:rsidR="000B7E89" w:rsidRDefault="009A57DE">
      <w:pPr>
        <w:numPr>
          <w:ilvl w:val="0"/>
          <w:numId w:val="14"/>
        </w:numPr>
        <w:spacing w:after="0" w:line="240" w:lineRule="auto"/>
        <w:ind w:hanging="360"/>
        <w:jc w:val="both"/>
      </w:pPr>
      <w:r>
        <w:t xml:space="preserve">vrednovanje evaluacijom </w:t>
      </w:r>
    </w:p>
    <w:p w:rsidR="000B7E89" w:rsidRDefault="009A57DE">
      <w:pPr>
        <w:numPr>
          <w:ilvl w:val="0"/>
          <w:numId w:val="14"/>
        </w:numPr>
        <w:spacing w:after="0" w:line="240" w:lineRule="auto"/>
        <w:ind w:hanging="360"/>
        <w:jc w:val="both"/>
      </w:pPr>
      <w:r>
        <w:t>u praćenju i vrednovanju programa sudjelovat će nastavnici i jednim dijelom sami učenici</w:t>
      </w:r>
    </w:p>
    <w:p w:rsidR="000B7E89" w:rsidRDefault="009A57DE">
      <w:pPr>
        <w:numPr>
          <w:ilvl w:val="0"/>
          <w:numId w:val="14"/>
        </w:numPr>
        <w:spacing w:after="0" w:line="240" w:lineRule="auto"/>
        <w:ind w:hanging="360"/>
        <w:jc w:val="both"/>
      </w:pPr>
      <w:r>
        <w:t>diploma o sudjelovanju</w:t>
      </w:r>
    </w:p>
    <w:p w:rsidR="000B7E89" w:rsidRDefault="000B7E89" w:rsidP="006E5E2C">
      <w:pPr>
        <w:pBdr>
          <w:top w:val="nil"/>
          <w:left w:val="nil"/>
          <w:bottom w:val="nil"/>
          <w:right w:val="nil"/>
          <w:between w:val="nil"/>
        </w:pBdr>
        <w:spacing w:after="0" w:line="240" w:lineRule="auto"/>
        <w:ind w:left="708"/>
        <w:jc w:val="both"/>
        <w:rPr>
          <w:color w:val="000000"/>
        </w:rPr>
      </w:pPr>
    </w:p>
    <w:p w:rsidR="00B36556" w:rsidRDefault="00B36556" w:rsidP="006E5E2C">
      <w:pPr>
        <w:pBdr>
          <w:top w:val="nil"/>
          <w:left w:val="nil"/>
          <w:bottom w:val="nil"/>
          <w:right w:val="nil"/>
          <w:between w:val="nil"/>
        </w:pBdr>
        <w:spacing w:after="0" w:line="240" w:lineRule="auto"/>
        <w:ind w:left="708"/>
        <w:jc w:val="both"/>
        <w:rPr>
          <w:color w:val="000000"/>
        </w:rPr>
      </w:pPr>
    </w:p>
    <w:p w:rsidR="00B36556" w:rsidRDefault="00B36556" w:rsidP="006E5E2C">
      <w:pPr>
        <w:pBdr>
          <w:top w:val="nil"/>
          <w:left w:val="nil"/>
          <w:bottom w:val="nil"/>
          <w:right w:val="nil"/>
          <w:between w:val="nil"/>
        </w:pBdr>
        <w:spacing w:after="0" w:line="240" w:lineRule="auto"/>
        <w:ind w:left="708"/>
        <w:jc w:val="both"/>
        <w:rPr>
          <w:color w:val="000000"/>
        </w:rPr>
      </w:pPr>
    </w:p>
    <w:p w:rsidR="000B7E89" w:rsidRDefault="009A57DE">
      <w:pPr>
        <w:numPr>
          <w:ilvl w:val="0"/>
          <w:numId w:val="13"/>
        </w:numPr>
        <w:pBdr>
          <w:top w:val="nil"/>
          <w:left w:val="nil"/>
          <w:bottom w:val="nil"/>
          <w:right w:val="nil"/>
          <w:between w:val="nil"/>
        </w:pBdr>
        <w:spacing w:after="0" w:line="240" w:lineRule="auto"/>
        <w:ind w:left="708"/>
        <w:jc w:val="both"/>
        <w:rPr>
          <w:color w:val="000000"/>
        </w:rPr>
      </w:pPr>
      <w:r>
        <w:rPr>
          <w:b/>
          <w:color w:val="000000"/>
        </w:rPr>
        <w:lastRenderedPageBreak/>
        <w:t xml:space="preserve">Financiranje </w:t>
      </w:r>
      <w:r>
        <w:rPr>
          <w:b/>
          <w:i/>
          <w:color w:val="000000"/>
        </w:rPr>
        <w:t>programa</w:t>
      </w:r>
      <w:r>
        <w:rPr>
          <w:color w:val="000000"/>
        </w:rPr>
        <w:t xml:space="preserve"> </w:t>
      </w:r>
    </w:p>
    <w:p w:rsidR="00BC57E2" w:rsidRDefault="00BC57E2" w:rsidP="00BC57E2">
      <w:pPr>
        <w:pBdr>
          <w:top w:val="nil"/>
          <w:left w:val="nil"/>
          <w:bottom w:val="nil"/>
          <w:right w:val="nil"/>
          <w:between w:val="nil"/>
        </w:pBdr>
        <w:spacing w:after="0" w:line="240" w:lineRule="auto"/>
        <w:jc w:val="both"/>
        <w:rPr>
          <w:color w:val="000000"/>
        </w:rPr>
      </w:pPr>
    </w:p>
    <w:p w:rsidR="00BC57E2" w:rsidRPr="00BC57E2" w:rsidRDefault="00E24936" w:rsidP="00BC57E2">
      <w:pPr>
        <w:pBdr>
          <w:top w:val="nil"/>
          <w:left w:val="nil"/>
          <w:bottom w:val="nil"/>
          <w:right w:val="nil"/>
          <w:between w:val="nil"/>
        </w:pBdr>
        <w:spacing w:after="0" w:line="240" w:lineRule="auto"/>
        <w:jc w:val="both"/>
        <w:rPr>
          <w:color w:val="000000"/>
        </w:rPr>
      </w:pPr>
      <w:r>
        <w:rPr>
          <w:color w:val="000000"/>
        </w:rPr>
        <w:t xml:space="preserve">     </w:t>
      </w:r>
      <w:r w:rsidR="00BC57E2" w:rsidRPr="00BC57E2">
        <w:rPr>
          <w:color w:val="000000"/>
        </w:rPr>
        <w:t xml:space="preserve">Projekt je sufinancirala Europska unija iz Europskog socijalnog fonda. </w:t>
      </w:r>
    </w:p>
    <w:p w:rsidR="00BC57E2" w:rsidRDefault="00BC57E2" w:rsidP="00BC57E2">
      <w:pPr>
        <w:pBdr>
          <w:top w:val="nil"/>
          <w:left w:val="nil"/>
          <w:bottom w:val="nil"/>
          <w:right w:val="nil"/>
          <w:between w:val="nil"/>
        </w:pBdr>
        <w:spacing w:after="0" w:line="240" w:lineRule="auto"/>
        <w:ind w:left="284"/>
        <w:jc w:val="both"/>
        <w:rPr>
          <w:color w:val="000000"/>
        </w:rPr>
      </w:pPr>
    </w:p>
    <w:p w:rsidR="00B36556" w:rsidRDefault="00B36556" w:rsidP="00BC57E2">
      <w:pPr>
        <w:pBdr>
          <w:top w:val="nil"/>
          <w:left w:val="nil"/>
          <w:bottom w:val="nil"/>
          <w:right w:val="nil"/>
          <w:between w:val="nil"/>
        </w:pBdr>
        <w:spacing w:after="0" w:line="240" w:lineRule="auto"/>
        <w:ind w:left="284"/>
        <w:jc w:val="both"/>
        <w:rPr>
          <w:color w:val="000000"/>
        </w:rPr>
      </w:pPr>
    </w:p>
    <w:p w:rsidR="00B36556" w:rsidRDefault="00B36556" w:rsidP="00BC57E2">
      <w:pPr>
        <w:pBdr>
          <w:top w:val="nil"/>
          <w:left w:val="nil"/>
          <w:bottom w:val="nil"/>
          <w:right w:val="nil"/>
          <w:between w:val="nil"/>
        </w:pBdr>
        <w:spacing w:after="0" w:line="240" w:lineRule="auto"/>
        <w:ind w:left="284"/>
        <w:jc w:val="both"/>
        <w:rPr>
          <w:color w:val="000000"/>
        </w:rPr>
      </w:pPr>
    </w:p>
    <w:p w:rsidR="00B36556" w:rsidRDefault="00B36556" w:rsidP="00BC57E2">
      <w:pPr>
        <w:pBdr>
          <w:top w:val="nil"/>
          <w:left w:val="nil"/>
          <w:bottom w:val="nil"/>
          <w:right w:val="nil"/>
          <w:between w:val="nil"/>
        </w:pBdr>
        <w:spacing w:after="0" w:line="240" w:lineRule="auto"/>
        <w:ind w:left="284"/>
        <w:jc w:val="both"/>
        <w:rPr>
          <w:color w:val="000000"/>
        </w:rPr>
      </w:pPr>
    </w:p>
    <w:p w:rsidR="00B36556" w:rsidRDefault="00B36556" w:rsidP="00BC57E2">
      <w:pPr>
        <w:pBdr>
          <w:top w:val="nil"/>
          <w:left w:val="nil"/>
          <w:bottom w:val="nil"/>
          <w:right w:val="nil"/>
          <w:between w:val="nil"/>
        </w:pBdr>
        <w:spacing w:after="0" w:line="240" w:lineRule="auto"/>
        <w:ind w:left="284"/>
        <w:jc w:val="both"/>
        <w:rPr>
          <w:color w:val="000000"/>
        </w:rPr>
      </w:pPr>
    </w:p>
    <w:p w:rsidR="00B36556" w:rsidRDefault="00B36556" w:rsidP="00BC57E2">
      <w:pPr>
        <w:pBdr>
          <w:top w:val="nil"/>
          <w:left w:val="nil"/>
          <w:bottom w:val="nil"/>
          <w:right w:val="nil"/>
          <w:between w:val="nil"/>
        </w:pBdr>
        <w:spacing w:after="0" w:line="240" w:lineRule="auto"/>
        <w:ind w:left="284"/>
        <w:jc w:val="both"/>
        <w:rPr>
          <w:color w:val="000000"/>
        </w:rPr>
      </w:pPr>
    </w:p>
    <w:p w:rsidR="00E24936" w:rsidRDefault="00E24936" w:rsidP="00BC57E2">
      <w:pPr>
        <w:pBdr>
          <w:top w:val="nil"/>
          <w:left w:val="nil"/>
          <w:bottom w:val="nil"/>
          <w:right w:val="nil"/>
          <w:between w:val="nil"/>
        </w:pBdr>
        <w:spacing w:after="0" w:line="240" w:lineRule="auto"/>
        <w:ind w:left="284"/>
        <w:jc w:val="both"/>
        <w:rPr>
          <w:color w:val="000000"/>
        </w:rPr>
      </w:pPr>
    </w:p>
    <w:p w:rsidR="009A57DE" w:rsidRDefault="009A57DE">
      <w:pPr>
        <w:spacing w:after="0"/>
        <w:rPr>
          <w:rFonts w:ascii="Verdana" w:eastAsia="Verdana" w:hAnsi="Verdana" w:cs="Verdana"/>
          <w:b/>
          <w:sz w:val="20"/>
          <w:szCs w:val="20"/>
        </w:rPr>
      </w:pPr>
    </w:p>
    <w:p w:rsidR="000B7E89" w:rsidRDefault="009A57DE">
      <w:pPr>
        <w:spacing w:after="0"/>
        <w:rPr>
          <w:rFonts w:ascii="Verdana" w:eastAsia="Verdana" w:hAnsi="Verdana" w:cs="Verdana"/>
          <w:sz w:val="20"/>
          <w:szCs w:val="20"/>
        </w:rPr>
      </w:pPr>
      <w:r>
        <w:rPr>
          <w:rFonts w:ascii="Verdana" w:eastAsia="Verdana" w:hAnsi="Verdana" w:cs="Verdana"/>
          <w:b/>
          <w:sz w:val="20"/>
          <w:szCs w:val="20"/>
        </w:rPr>
        <w:t>NASTAVNI PLAN I  PROGRAM</w:t>
      </w:r>
    </w:p>
    <w:p w:rsidR="000B7E89" w:rsidRDefault="000B7E89">
      <w:pPr>
        <w:spacing w:after="0"/>
        <w:rPr>
          <w:rFonts w:ascii="Verdana" w:eastAsia="Verdana" w:hAnsi="Verdana" w:cs="Verdana"/>
          <w:sz w:val="20"/>
          <w:szCs w:val="20"/>
        </w:rPr>
      </w:pPr>
    </w:p>
    <w:p w:rsidR="000B7E89" w:rsidRDefault="009A57DE">
      <w:pPr>
        <w:pBdr>
          <w:top w:val="nil"/>
          <w:left w:val="nil"/>
          <w:bottom w:val="nil"/>
          <w:right w:val="nil"/>
          <w:between w:val="nil"/>
        </w:pBdr>
        <w:spacing w:after="0"/>
        <w:ind w:hanging="720"/>
        <w:rPr>
          <w:rFonts w:ascii="Verdana" w:eastAsia="Verdana" w:hAnsi="Verdana" w:cs="Verdana"/>
          <w:color w:val="000000"/>
          <w:sz w:val="20"/>
          <w:szCs w:val="20"/>
        </w:rPr>
      </w:pPr>
      <w:r>
        <w:rPr>
          <w:rFonts w:ascii="Verdana" w:eastAsia="Verdana" w:hAnsi="Verdana" w:cs="Verdana"/>
          <w:b/>
          <w:color w:val="000000"/>
          <w:sz w:val="20"/>
          <w:szCs w:val="20"/>
        </w:rPr>
        <w:t xml:space="preserve">Nastavni plan </w:t>
      </w:r>
    </w:p>
    <w:p w:rsidR="000B7E89" w:rsidRDefault="000B7E89">
      <w:pPr>
        <w:spacing w:after="0"/>
        <w:rPr>
          <w:rFonts w:ascii="Verdana" w:eastAsia="Verdana" w:hAnsi="Verdana" w:cs="Verdana"/>
          <w:sz w:val="20"/>
          <w:szCs w:val="20"/>
        </w:rPr>
      </w:pPr>
    </w:p>
    <w:p w:rsidR="000B7E89" w:rsidRDefault="000B7E89">
      <w:pPr>
        <w:spacing w:after="0"/>
        <w:jc w:val="both"/>
        <w:rPr>
          <w:rFonts w:ascii="Verdana" w:eastAsia="Verdana" w:hAnsi="Verdana" w:cs="Verdana"/>
          <w:sz w:val="20"/>
          <w:szCs w:val="20"/>
        </w:rPr>
      </w:pPr>
    </w:p>
    <w:tbl>
      <w:tblPr>
        <w:tblStyle w:val="a"/>
        <w:tblW w:w="9076" w:type="dxa"/>
        <w:jc w:val="center"/>
        <w:tblInd w:w="0" w:type="dxa"/>
        <w:tblLayout w:type="fixed"/>
        <w:tblLook w:val="0000" w:firstRow="0" w:lastRow="0" w:firstColumn="0" w:lastColumn="0" w:noHBand="0" w:noVBand="0"/>
      </w:tblPr>
      <w:tblGrid>
        <w:gridCol w:w="570"/>
        <w:gridCol w:w="6092"/>
        <w:gridCol w:w="709"/>
        <w:gridCol w:w="709"/>
        <w:gridCol w:w="996"/>
      </w:tblGrid>
      <w:tr w:rsidR="000B7E89">
        <w:trPr>
          <w:trHeight w:val="280"/>
          <w:jc w:val="center"/>
        </w:trPr>
        <w:tc>
          <w:tcPr>
            <w:tcW w:w="570" w:type="dxa"/>
            <w:vMerge w:val="restart"/>
            <w:tcBorders>
              <w:top w:val="single" w:sz="4" w:space="0" w:color="000000"/>
              <w:left w:val="single" w:sz="4" w:space="0" w:color="000000"/>
              <w:bottom w:val="single" w:sz="6" w:space="0" w:color="000000"/>
              <w:right w:val="single" w:sz="6" w:space="0" w:color="000000"/>
            </w:tcBorders>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Rb.</w:t>
            </w:r>
          </w:p>
        </w:tc>
        <w:tc>
          <w:tcPr>
            <w:tcW w:w="6092" w:type="dxa"/>
            <w:vMerge w:val="restart"/>
            <w:tcBorders>
              <w:top w:val="single" w:sz="4" w:space="0" w:color="000000"/>
              <w:left w:val="single" w:sz="6" w:space="0" w:color="000000"/>
              <w:bottom w:val="single" w:sz="6" w:space="0" w:color="000000"/>
              <w:right w:val="single" w:sz="6" w:space="0" w:color="000000"/>
            </w:tcBorders>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Nastavna cjelina</w:t>
            </w:r>
          </w:p>
        </w:tc>
        <w:tc>
          <w:tcPr>
            <w:tcW w:w="1418" w:type="dxa"/>
            <w:gridSpan w:val="2"/>
            <w:tcBorders>
              <w:top w:val="single" w:sz="4" w:space="0" w:color="000000"/>
              <w:left w:val="single" w:sz="6" w:space="0" w:color="000000"/>
              <w:bottom w:val="single" w:sz="6" w:space="0" w:color="000000"/>
              <w:right w:val="single" w:sz="6" w:space="0" w:color="000000"/>
            </w:tcBorders>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Broj sati</w:t>
            </w:r>
          </w:p>
        </w:tc>
        <w:tc>
          <w:tcPr>
            <w:tcW w:w="996" w:type="dxa"/>
            <w:vMerge w:val="restart"/>
            <w:tcBorders>
              <w:top w:val="single" w:sz="4" w:space="0" w:color="000000"/>
              <w:left w:val="single" w:sz="6" w:space="0" w:color="000000"/>
              <w:bottom w:val="single" w:sz="6" w:space="0" w:color="000000"/>
              <w:right w:val="single" w:sz="4" w:space="0" w:color="000000"/>
            </w:tcBorders>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Ukupno</w:t>
            </w:r>
          </w:p>
        </w:tc>
      </w:tr>
      <w:tr w:rsidR="000B7E89">
        <w:trPr>
          <w:trHeight w:val="280"/>
          <w:jc w:val="center"/>
        </w:trPr>
        <w:tc>
          <w:tcPr>
            <w:tcW w:w="570" w:type="dxa"/>
            <w:vMerge/>
            <w:tcBorders>
              <w:top w:val="single" w:sz="4" w:space="0" w:color="000000"/>
              <w:left w:val="single" w:sz="4" w:space="0" w:color="000000"/>
              <w:bottom w:val="single" w:sz="6" w:space="0" w:color="000000"/>
              <w:right w:val="single" w:sz="6" w:space="0" w:color="000000"/>
            </w:tcBorders>
            <w:vAlign w:val="center"/>
          </w:tcPr>
          <w:p w:rsidR="000B7E89" w:rsidRDefault="000B7E89">
            <w:pPr>
              <w:widowControl w:val="0"/>
              <w:pBdr>
                <w:top w:val="nil"/>
                <w:left w:val="nil"/>
                <w:bottom w:val="nil"/>
                <w:right w:val="nil"/>
                <w:between w:val="nil"/>
              </w:pBdr>
              <w:spacing w:after="0"/>
              <w:rPr>
                <w:rFonts w:ascii="Verdana" w:eastAsia="Verdana" w:hAnsi="Verdana" w:cs="Verdana"/>
                <w:sz w:val="20"/>
                <w:szCs w:val="20"/>
              </w:rPr>
            </w:pPr>
          </w:p>
        </w:tc>
        <w:tc>
          <w:tcPr>
            <w:tcW w:w="6092" w:type="dxa"/>
            <w:vMerge/>
            <w:tcBorders>
              <w:top w:val="single" w:sz="4" w:space="0" w:color="000000"/>
              <w:left w:val="single" w:sz="6" w:space="0" w:color="000000"/>
              <w:bottom w:val="single" w:sz="6" w:space="0" w:color="000000"/>
              <w:right w:val="single" w:sz="6" w:space="0" w:color="000000"/>
            </w:tcBorders>
            <w:vAlign w:val="center"/>
          </w:tcPr>
          <w:p w:rsidR="000B7E89" w:rsidRDefault="000B7E89">
            <w:pPr>
              <w:widowControl w:val="0"/>
              <w:pBdr>
                <w:top w:val="nil"/>
                <w:left w:val="nil"/>
                <w:bottom w:val="nil"/>
                <w:right w:val="nil"/>
                <w:between w:val="nil"/>
              </w:pBdr>
              <w:spacing w:after="0"/>
              <w:rPr>
                <w:rFonts w:ascii="Verdana" w:eastAsia="Verdana" w:hAnsi="Verdana" w:cs="Verdana"/>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T</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PN</w:t>
            </w:r>
          </w:p>
        </w:tc>
        <w:tc>
          <w:tcPr>
            <w:tcW w:w="996" w:type="dxa"/>
            <w:vMerge/>
            <w:tcBorders>
              <w:top w:val="single" w:sz="4" w:space="0" w:color="000000"/>
              <w:left w:val="single" w:sz="6" w:space="0" w:color="000000"/>
              <w:bottom w:val="single" w:sz="6" w:space="0" w:color="000000"/>
              <w:right w:val="single" w:sz="4" w:space="0" w:color="000000"/>
            </w:tcBorders>
            <w:vAlign w:val="center"/>
          </w:tcPr>
          <w:p w:rsidR="000B7E89" w:rsidRDefault="000B7E89">
            <w:pPr>
              <w:widowControl w:val="0"/>
              <w:pBdr>
                <w:top w:val="nil"/>
                <w:left w:val="nil"/>
                <w:bottom w:val="nil"/>
                <w:right w:val="nil"/>
                <w:between w:val="nil"/>
              </w:pBdr>
              <w:spacing w:after="0"/>
              <w:rPr>
                <w:rFonts w:ascii="Verdana" w:eastAsia="Verdana" w:hAnsi="Verdana" w:cs="Verdana"/>
                <w:sz w:val="20"/>
                <w:szCs w:val="20"/>
              </w:rPr>
            </w:pPr>
          </w:p>
        </w:tc>
      </w:tr>
      <w:tr w:rsidR="000B7E89">
        <w:trPr>
          <w:trHeight w:val="280"/>
          <w:jc w:val="center"/>
        </w:trPr>
        <w:tc>
          <w:tcPr>
            <w:tcW w:w="570" w:type="dxa"/>
            <w:tcBorders>
              <w:top w:val="single" w:sz="6" w:space="0" w:color="000000"/>
              <w:left w:val="single" w:sz="4"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1.</w:t>
            </w:r>
          </w:p>
        </w:tc>
        <w:tc>
          <w:tcPr>
            <w:tcW w:w="6092" w:type="dxa"/>
            <w:tcBorders>
              <w:top w:val="single" w:sz="6" w:space="0" w:color="000000"/>
              <w:left w:val="single" w:sz="6" w:space="0" w:color="000000"/>
              <w:bottom w:val="single" w:sz="6" w:space="0" w:color="000000"/>
              <w:right w:val="single" w:sz="6" w:space="0" w:color="000000"/>
            </w:tcBorders>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je tržište rada?</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2</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0</w:t>
            </w:r>
          </w:p>
        </w:tc>
        <w:tc>
          <w:tcPr>
            <w:tcW w:w="996" w:type="dxa"/>
            <w:tcBorders>
              <w:top w:val="single" w:sz="6" w:space="0" w:color="000000"/>
              <w:left w:val="single" w:sz="6" w:space="0" w:color="000000"/>
              <w:bottom w:val="single" w:sz="6" w:space="0" w:color="000000"/>
              <w:right w:val="single" w:sz="4"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2</w:t>
            </w:r>
          </w:p>
        </w:tc>
      </w:tr>
      <w:tr w:rsidR="000B7E89">
        <w:trPr>
          <w:trHeight w:val="280"/>
          <w:jc w:val="center"/>
        </w:trPr>
        <w:tc>
          <w:tcPr>
            <w:tcW w:w="570" w:type="dxa"/>
            <w:tcBorders>
              <w:top w:val="single" w:sz="6" w:space="0" w:color="000000"/>
              <w:left w:val="single" w:sz="4"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2.</w:t>
            </w:r>
          </w:p>
        </w:tc>
        <w:tc>
          <w:tcPr>
            <w:tcW w:w="6092" w:type="dxa"/>
            <w:tcBorders>
              <w:top w:val="single" w:sz="6" w:space="0" w:color="000000"/>
              <w:left w:val="single" w:sz="6" w:space="0" w:color="000000"/>
              <w:bottom w:val="single" w:sz="6" w:space="0" w:color="000000"/>
              <w:right w:val="single" w:sz="6" w:space="0" w:color="000000"/>
            </w:tcBorders>
          </w:tcPr>
          <w:p w:rsidR="000B7E89" w:rsidRDefault="009A57DE">
            <w:pPr>
              <w:spacing w:after="0"/>
              <w:rPr>
                <w:rFonts w:ascii="Verdana" w:eastAsia="Verdana" w:hAnsi="Verdana" w:cs="Verdana"/>
                <w:sz w:val="20"/>
                <w:szCs w:val="20"/>
              </w:rPr>
            </w:pPr>
            <w:r>
              <w:rPr>
                <w:rFonts w:ascii="Verdana" w:eastAsia="Verdana" w:hAnsi="Verdana" w:cs="Verdana"/>
                <w:sz w:val="20"/>
                <w:szCs w:val="20"/>
              </w:rPr>
              <w:t>Vještine predstavljanja poslodavcu</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4</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6</w:t>
            </w:r>
          </w:p>
        </w:tc>
        <w:tc>
          <w:tcPr>
            <w:tcW w:w="996" w:type="dxa"/>
            <w:tcBorders>
              <w:top w:val="single" w:sz="6" w:space="0" w:color="000000"/>
              <w:left w:val="single" w:sz="6" w:space="0" w:color="000000"/>
              <w:bottom w:val="single" w:sz="6" w:space="0" w:color="000000"/>
              <w:right w:val="single" w:sz="4"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10</w:t>
            </w:r>
          </w:p>
        </w:tc>
      </w:tr>
      <w:tr w:rsidR="000B7E89">
        <w:trPr>
          <w:trHeight w:val="280"/>
          <w:jc w:val="center"/>
        </w:trPr>
        <w:tc>
          <w:tcPr>
            <w:tcW w:w="570" w:type="dxa"/>
            <w:tcBorders>
              <w:top w:val="single" w:sz="6" w:space="0" w:color="000000"/>
              <w:left w:val="single" w:sz="4"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3.</w:t>
            </w:r>
          </w:p>
        </w:tc>
        <w:tc>
          <w:tcPr>
            <w:tcW w:w="6092" w:type="dxa"/>
            <w:tcBorders>
              <w:top w:val="single" w:sz="6" w:space="0" w:color="000000"/>
              <w:left w:val="single" w:sz="6" w:space="0" w:color="000000"/>
              <w:bottom w:val="single" w:sz="6" w:space="0" w:color="000000"/>
              <w:right w:val="single" w:sz="6" w:space="0" w:color="000000"/>
            </w:tcBorders>
          </w:tcPr>
          <w:p w:rsidR="000B7E89" w:rsidRDefault="009A57DE">
            <w:pPr>
              <w:spacing w:after="0"/>
              <w:rPr>
                <w:rFonts w:ascii="Verdana" w:eastAsia="Verdana" w:hAnsi="Verdana" w:cs="Verdana"/>
                <w:sz w:val="20"/>
                <w:szCs w:val="20"/>
              </w:rPr>
            </w:pPr>
            <w:r>
              <w:rPr>
                <w:rFonts w:ascii="Verdana" w:eastAsia="Verdana" w:hAnsi="Verdana" w:cs="Verdana"/>
                <w:sz w:val="20"/>
                <w:szCs w:val="20"/>
              </w:rPr>
              <w:t>Samozapošljavanje</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3</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3</w:t>
            </w:r>
          </w:p>
        </w:tc>
        <w:tc>
          <w:tcPr>
            <w:tcW w:w="996" w:type="dxa"/>
            <w:tcBorders>
              <w:top w:val="single" w:sz="6" w:space="0" w:color="000000"/>
              <w:left w:val="single" w:sz="6" w:space="0" w:color="000000"/>
              <w:bottom w:val="single" w:sz="6" w:space="0" w:color="000000"/>
              <w:right w:val="single" w:sz="4"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6</w:t>
            </w:r>
          </w:p>
        </w:tc>
      </w:tr>
      <w:tr w:rsidR="000B7E89">
        <w:trPr>
          <w:trHeight w:val="280"/>
          <w:jc w:val="center"/>
        </w:trPr>
        <w:tc>
          <w:tcPr>
            <w:tcW w:w="570" w:type="dxa"/>
            <w:tcBorders>
              <w:top w:val="single" w:sz="6" w:space="0" w:color="000000"/>
              <w:left w:val="single" w:sz="4"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4.</w:t>
            </w:r>
          </w:p>
        </w:tc>
        <w:tc>
          <w:tcPr>
            <w:tcW w:w="6092" w:type="dxa"/>
            <w:tcBorders>
              <w:top w:val="single" w:sz="6" w:space="0" w:color="000000"/>
              <w:left w:val="single" w:sz="6" w:space="0" w:color="000000"/>
              <w:bottom w:val="single" w:sz="6" w:space="0" w:color="000000"/>
              <w:right w:val="single" w:sz="6" w:space="0" w:color="000000"/>
            </w:tcBorders>
          </w:tcPr>
          <w:p w:rsidR="000B7E89" w:rsidRDefault="009A57DE">
            <w:pPr>
              <w:spacing w:after="0"/>
              <w:rPr>
                <w:rFonts w:ascii="Verdana" w:eastAsia="Verdana" w:hAnsi="Verdana" w:cs="Verdana"/>
                <w:sz w:val="20"/>
                <w:szCs w:val="20"/>
              </w:rPr>
            </w:pPr>
            <w:r>
              <w:rPr>
                <w:rFonts w:ascii="Verdana" w:eastAsia="Verdana" w:hAnsi="Verdana" w:cs="Verdana"/>
                <w:sz w:val="20"/>
                <w:szCs w:val="20"/>
              </w:rPr>
              <w:t>Poduzetničko-potporne institucije</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4</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6</w:t>
            </w:r>
          </w:p>
        </w:tc>
        <w:tc>
          <w:tcPr>
            <w:tcW w:w="996" w:type="dxa"/>
            <w:tcBorders>
              <w:top w:val="single" w:sz="6" w:space="0" w:color="000000"/>
              <w:left w:val="single" w:sz="6" w:space="0" w:color="000000"/>
              <w:bottom w:val="single" w:sz="6" w:space="0" w:color="000000"/>
              <w:right w:val="single" w:sz="4"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10</w:t>
            </w:r>
          </w:p>
        </w:tc>
      </w:tr>
      <w:tr w:rsidR="000B7E89">
        <w:trPr>
          <w:trHeight w:val="280"/>
          <w:jc w:val="center"/>
        </w:trPr>
        <w:tc>
          <w:tcPr>
            <w:tcW w:w="570" w:type="dxa"/>
            <w:tcBorders>
              <w:top w:val="single" w:sz="6" w:space="0" w:color="000000"/>
              <w:left w:val="single" w:sz="4"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5.</w:t>
            </w:r>
          </w:p>
        </w:tc>
        <w:tc>
          <w:tcPr>
            <w:tcW w:w="6092" w:type="dxa"/>
            <w:tcBorders>
              <w:top w:val="single" w:sz="6" w:space="0" w:color="000000"/>
              <w:left w:val="single" w:sz="6" w:space="0" w:color="000000"/>
              <w:bottom w:val="single" w:sz="6" w:space="0" w:color="000000"/>
              <w:right w:val="single" w:sz="6" w:space="0" w:color="000000"/>
            </w:tcBorders>
          </w:tcPr>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Svijet financija                                                                                         </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3</w:t>
            </w:r>
          </w:p>
        </w:tc>
        <w:tc>
          <w:tcPr>
            <w:tcW w:w="709" w:type="dxa"/>
            <w:tcBorders>
              <w:top w:val="single" w:sz="6" w:space="0" w:color="000000"/>
              <w:left w:val="single" w:sz="6" w:space="0" w:color="000000"/>
              <w:bottom w:val="single" w:sz="6"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4</w:t>
            </w:r>
          </w:p>
        </w:tc>
        <w:tc>
          <w:tcPr>
            <w:tcW w:w="996" w:type="dxa"/>
            <w:tcBorders>
              <w:top w:val="single" w:sz="6" w:space="0" w:color="000000"/>
              <w:left w:val="single" w:sz="6" w:space="0" w:color="000000"/>
              <w:bottom w:val="single" w:sz="6" w:space="0" w:color="000000"/>
              <w:right w:val="single" w:sz="4"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sz w:val="20"/>
                <w:szCs w:val="20"/>
              </w:rPr>
              <w:t>7</w:t>
            </w:r>
          </w:p>
        </w:tc>
      </w:tr>
      <w:tr w:rsidR="000B7E89">
        <w:trPr>
          <w:trHeight w:val="280"/>
          <w:jc w:val="center"/>
        </w:trPr>
        <w:tc>
          <w:tcPr>
            <w:tcW w:w="6662" w:type="dxa"/>
            <w:gridSpan w:val="2"/>
            <w:tcBorders>
              <w:top w:val="single" w:sz="6" w:space="0" w:color="000000"/>
              <w:left w:val="single" w:sz="4" w:space="0" w:color="000000"/>
              <w:bottom w:val="single" w:sz="4"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UKUPNO</w:t>
            </w:r>
          </w:p>
        </w:tc>
        <w:tc>
          <w:tcPr>
            <w:tcW w:w="709" w:type="dxa"/>
            <w:tcBorders>
              <w:top w:val="single" w:sz="6" w:space="0" w:color="000000"/>
              <w:left w:val="single" w:sz="6" w:space="0" w:color="000000"/>
              <w:bottom w:val="single" w:sz="4"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16</w:t>
            </w:r>
          </w:p>
        </w:tc>
        <w:tc>
          <w:tcPr>
            <w:tcW w:w="709" w:type="dxa"/>
            <w:tcBorders>
              <w:top w:val="single" w:sz="6" w:space="0" w:color="000000"/>
              <w:left w:val="single" w:sz="6" w:space="0" w:color="000000"/>
              <w:bottom w:val="single" w:sz="4" w:space="0" w:color="000000"/>
              <w:right w:val="single" w:sz="6"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19</w:t>
            </w:r>
          </w:p>
        </w:tc>
        <w:tc>
          <w:tcPr>
            <w:tcW w:w="996" w:type="dxa"/>
            <w:tcBorders>
              <w:top w:val="single" w:sz="6" w:space="0" w:color="000000"/>
              <w:left w:val="single" w:sz="6" w:space="0" w:color="000000"/>
              <w:bottom w:val="single" w:sz="4" w:space="0" w:color="000000"/>
              <w:right w:val="single" w:sz="4" w:space="0" w:color="000000"/>
            </w:tcBorders>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35</w:t>
            </w:r>
          </w:p>
        </w:tc>
      </w:tr>
    </w:tbl>
    <w:p w:rsidR="000B7E89" w:rsidRDefault="000B7E89">
      <w:pPr>
        <w:spacing w:after="0"/>
        <w:jc w:val="both"/>
        <w:rPr>
          <w:rFonts w:ascii="Verdana" w:eastAsia="Verdana" w:hAnsi="Verdana" w:cs="Verdana"/>
          <w:sz w:val="20"/>
          <w:szCs w:val="20"/>
        </w:rPr>
      </w:pPr>
    </w:p>
    <w:p w:rsidR="000B7E89" w:rsidRDefault="000B7E89">
      <w:pPr>
        <w:pBdr>
          <w:top w:val="nil"/>
          <w:left w:val="nil"/>
          <w:bottom w:val="nil"/>
          <w:right w:val="nil"/>
          <w:between w:val="nil"/>
        </w:pBdr>
        <w:spacing w:after="0"/>
        <w:ind w:hanging="720"/>
        <w:rPr>
          <w:rFonts w:ascii="Verdana" w:eastAsia="Verdana" w:hAnsi="Verdana" w:cs="Verdana"/>
          <w:b/>
          <w:sz w:val="20"/>
          <w:szCs w:val="20"/>
        </w:rPr>
      </w:pPr>
    </w:p>
    <w:p w:rsidR="000B7E89" w:rsidRDefault="000B7E89">
      <w:pPr>
        <w:pBdr>
          <w:top w:val="nil"/>
          <w:left w:val="nil"/>
          <w:bottom w:val="nil"/>
          <w:right w:val="nil"/>
          <w:between w:val="nil"/>
        </w:pBdr>
        <w:spacing w:after="0"/>
        <w:ind w:hanging="720"/>
        <w:rPr>
          <w:rFonts w:ascii="Verdana" w:eastAsia="Verdana" w:hAnsi="Verdana" w:cs="Verdana"/>
          <w:b/>
          <w:sz w:val="20"/>
          <w:szCs w:val="20"/>
        </w:rPr>
      </w:pPr>
    </w:p>
    <w:p w:rsidR="000B7E89" w:rsidRDefault="009A57DE">
      <w:pPr>
        <w:pBdr>
          <w:top w:val="nil"/>
          <w:left w:val="nil"/>
          <w:bottom w:val="nil"/>
          <w:right w:val="nil"/>
          <w:between w:val="nil"/>
        </w:pBdr>
        <w:spacing w:after="0"/>
        <w:ind w:hanging="720"/>
        <w:rPr>
          <w:rFonts w:ascii="Verdana" w:eastAsia="Verdana" w:hAnsi="Verdana" w:cs="Verdana"/>
          <w:color w:val="000000"/>
          <w:sz w:val="20"/>
          <w:szCs w:val="20"/>
        </w:rPr>
      </w:pPr>
      <w:r>
        <w:rPr>
          <w:rFonts w:ascii="Verdana" w:eastAsia="Verdana" w:hAnsi="Verdana" w:cs="Verdana"/>
          <w:b/>
          <w:color w:val="000000"/>
          <w:sz w:val="20"/>
          <w:szCs w:val="20"/>
        </w:rPr>
        <w:t xml:space="preserve">Nastavni program </w:t>
      </w: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b/>
          <w:sz w:val="20"/>
          <w:szCs w:val="20"/>
        </w:rPr>
        <w:t xml:space="preserve">NASTAVNA CJELINA: </w:t>
      </w:r>
    </w:p>
    <w:p w:rsidR="000B7E89" w:rsidRDefault="009A57DE">
      <w:pPr>
        <w:numPr>
          <w:ilvl w:val="0"/>
          <w:numId w:val="4"/>
        </w:numPr>
        <w:spacing w:after="0"/>
        <w:rPr>
          <w:rFonts w:ascii="Verdana" w:eastAsia="Verdana" w:hAnsi="Verdana" w:cs="Verdana"/>
          <w:sz w:val="20"/>
          <w:szCs w:val="20"/>
        </w:rPr>
      </w:pPr>
      <w:r>
        <w:rPr>
          <w:rFonts w:ascii="Verdana" w:eastAsia="Verdana" w:hAnsi="Verdana" w:cs="Verdana"/>
          <w:b/>
          <w:sz w:val="20"/>
          <w:szCs w:val="20"/>
        </w:rPr>
        <w:t>ŠTO JE TRŽIŠTE RADA?</w:t>
      </w:r>
    </w:p>
    <w:p w:rsidR="000B7E89" w:rsidRDefault="000B7E89">
      <w:pPr>
        <w:spacing w:after="0"/>
        <w:rPr>
          <w:rFonts w:ascii="Verdana" w:eastAsia="Verdana" w:hAnsi="Verdana" w:cs="Verdana"/>
          <w:b/>
          <w:sz w:val="20"/>
          <w:szCs w:val="20"/>
        </w:rPr>
      </w:pPr>
    </w:p>
    <w:tbl>
      <w:tblPr>
        <w:tblStyle w:val="a0"/>
        <w:tblW w:w="9039" w:type="dxa"/>
        <w:tblInd w:w="0" w:type="dxa"/>
        <w:tblLayout w:type="fixed"/>
        <w:tblLook w:val="0000" w:firstRow="0" w:lastRow="0" w:firstColumn="0" w:lastColumn="0" w:noHBand="0" w:noVBand="0"/>
      </w:tblPr>
      <w:tblGrid>
        <w:gridCol w:w="1668"/>
        <w:gridCol w:w="3260"/>
        <w:gridCol w:w="3118"/>
        <w:gridCol w:w="993"/>
      </w:tblGrid>
      <w:tr w:rsidR="000B7E89">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TEMA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SADRŽAJ</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ISHODI</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UČENJA</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BROJ</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SATI</w:t>
            </w:r>
          </w:p>
        </w:tc>
      </w:tr>
      <w:tr w:rsidR="000B7E89">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1.1. Tržište rada</w:t>
            </w:r>
          </w:p>
          <w:p w:rsidR="000B7E89" w:rsidRDefault="000B7E89">
            <w:pPr>
              <w:spacing w:after="0"/>
              <w:rPr>
                <w:rFonts w:ascii="Verdana" w:eastAsia="Verdana" w:hAnsi="Verdana" w:cs="Verdana"/>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Pojam i struktura tržišta rada.</w:t>
            </w:r>
          </w:p>
          <w:p w:rsidR="000B7E89" w:rsidRDefault="009A57DE">
            <w:pPr>
              <w:spacing w:after="0"/>
              <w:rPr>
                <w:rFonts w:ascii="Verdana" w:eastAsia="Verdana" w:hAnsi="Verdana" w:cs="Verdana"/>
                <w:sz w:val="20"/>
                <w:szCs w:val="20"/>
              </w:rPr>
            </w:pPr>
            <w:r>
              <w:rPr>
                <w:rFonts w:ascii="Verdana" w:eastAsia="Verdana" w:hAnsi="Verdana" w:cs="Verdana"/>
                <w:sz w:val="20"/>
                <w:szCs w:val="20"/>
              </w:rPr>
              <w:t>Institucije na tržištu rada.</w:t>
            </w:r>
          </w:p>
          <w:p w:rsidR="000B7E89" w:rsidRDefault="000B7E89">
            <w:pPr>
              <w:spacing w:after="0"/>
              <w:rPr>
                <w:rFonts w:ascii="Verdana" w:eastAsia="Verdana" w:hAnsi="Verdana" w:cs="Verdana"/>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pojam tržišta rada</w:t>
            </w:r>
          </w:p>
          <w:p w:rsidR="000B7E89" w:rsidRDefault="009A57DE">
            <w:pPr>
              <w:spacing w:after="0"/>
              <w:rPr>
                <w:rFonts w:ascii="Verdana" w:eastAsia="Verdana" w:hAnsi="Verdana" w:cs="Verdana"/>
                <w:sz w:val="20"/>
                <w:szCs w:val="20"/>
              </w:rPr>
            </w:pPr>
            <w:r>
              <w:rPr>
                <w:rFonts w:ascii="Verdana" w:eastAsia="Verdana" w:hAnsi="Verdana" w:cs="Verdana"/>
                <w:sz w:val="20"/>
                <w:szCs w:val="20"/>
              </w:rPr>
              <w:t>-identificirati institucije na tržištu rada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1</w:t>
            </w:r>
          </w:p>
        </w:tc>
      </w:tr>
      <w:tr w:rsidR="000B7E89">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1.2.Cjeloživotno obrazovanje</w:t>
            </w:r>
          </w:p>
          <w:p w:rsidR="000B7E89" w:rsidRDefault="000B7E89">
            <w:pPr>
              <w:spacing w:after="0"/>
              <w:rPr>
                <w:rFonts w:ascii="Verdana" w:eastAsia="Verdana" w:hAnsi="Verdana" w:cs="Verdana"/>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Programi usavršavanja, prekvalifikacije, tercijarno obrazovanje</w:t>
            </w:r>
          </w:p>
          <w:p w:rsidR="000B7E89" w:rsidRDefault="009A57DE">
            <w:pPr>
              <w:spacing w:after="0"/>
              <w:rPr>
                <w:rFonts w:ascii="Verdana" w:eastAsia="Verdana" w:hAnsi="Verdana" w:cs="Verdana"/>
                <w:sz w:val="20"/>
                <w:szCs w:val="20"/>
              </w:rPr>
            </w:pPr>
            <w:r>
              <w:rPr>
                <w:rFonts w:ascii="Verdana" w:eastAsia="Verdana" w:hAnsi="Verdana" w:cs="Verdana"/>
                <w:sz w:val="20"/>
                <w:szCs w:val="20"/>
              </w:rPr>
              <w:t>Majstorski ispit</w:t>
            </w:r>
          </w:p>
          <w:p w:rsidR="000B7E89" w:rsidRDefault="009A57DE">
            <w:pPr>
              <w:spacing w:after="0"/>
              <w:rPr>
                <w:rFonts w:ascii="Verdana" w:eastAsia="Verdana" w:hAnsi="Verdana" w:cs="Verdana"/>
                <w:sz w:val="20"/>
                <w:szCs w:val="20"/>
              </w:rPr>
            </w:pPr>
            <w:r>
              <w:rPr>
                <w:rFonts w:ascii="Verdana" w:eastAsia="Verdana" w:hAnsi="Verdana" w:cs="Verdana"/>
                <w:sz w:val="20"/>
                <w:szCs w:val="20"/>
              </w:rPr>
              <w:t>Anketiranje učenika o željama i mogućnostima nakon školovanja.</w:t>
            </w:r>
          </w:p>
          <w:p w:rsidR="000B7E89" w:rsidRDefault="000B7E89">
            <w:pPr>
              <w:spacing w:after="0"/>
              <w:rPr>
                <w:rFonts w:ascii="Verdana" w:eastAsia="Verdana" w:hAnsi="Verdana" w:cs="Verdana"/>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-razlikovati programe usavršavanja, prekvalifikacije i tercijarnog obrazovanja</w:t>
            </w:r>
          </w:p>
          <w:p w:rsidR="000B7E89" w:rsidRDefault="009A57DE">
            <w:pPr>
              <w:spacing w:after="0"/>
              <w:rPr>
                <w:rFonts w:ascii="Verdana" w:eastAsia="Verdana" w:hAnsi="Verdana" w:cs="Verdana"/>
                <w:sz w:val="20"/>
                <w:szCs w:val="20"/>
              </w:rPr>
            </w:pPr>
            <w:r>
              <w:rPr>
                <w:rFonts w:ascii="Verdana" w:eastAsia="Verdana" w:hAnsi="Verdana" w:cs="Verdana"/>
                <w:sz w:val="20"/>
                <w:szCs w:val="20"/>
              </w:rPr>
              <w:t>-opisati značaj majstorskog ispita</w:t>
            </w:r>
          </w:p>
          <w:p w:rsidR="000B7E89" w:rsidRDefault="009A57DE">
            <w:pPr>
              <w:spacing w:after="0"/>
              <w:rPr>
                <w:rFonts w:ascii="Verdana" w:eastAsia="Verdana" w:hAnsi="Verdana" w:cs="Verdana"/>
                <w:sz w:val="20"/>
                <w:szCs w:val="20"/>
              </w:rPr>
            </w:pPr>
            <w:r>
              <w:rPr>
                <w:rFonts w:ascii="Verdana" w:eastAsia="Verdana" w:hAnsi="Verdana" w:cs="Verdana"/>
                <w:sz w:val="20"/>
                <w:szCs w:val="20"/>
              </w:rPr>
              <w:t>-identificirati svoje poslovne želje po završetku školovanja</w:t>
            </w:r>
          </w:p>
          <w:p w:rsidR="000B7E89" w:rsidRDefault="009A57DE">
            <w:pPr>
              <w:spacing w:after="0"/>
              <w:rPr>
                <w:rFonts w:ascii="Verdana" w:eastAsia="Verdana" w:hAnsi="Verdana" w:cs="Verdana"/>
                <w:sz w:val="20"/>
                <w:szCs w:val="20"/>
              </w:rPr>
            </w:pPr>
            <w:r>
              <w:rPr>
                <w:rFonts w:ascii="Verdana" w:eastAsia="Verdana" w:hAnsi="Verdana" w:cs="Verdana"/>
                <w:sz w:val="20"/>
                <w:szCs w:val="20"/>
              </w:rPr>
              <w:lastRenderedPageBreak/>
              <w:t>-predvidjeti svoju poziciju na tržištu rada nakon školovanja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1</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lastRenderedPageBreak/>
              <w:t>Metode rada: verbalne metode (metoda usmenog izlaganja, metoda pisanja, metoda razgovora), vizualne metode (metoda demonstracije),konferencija za tisak (učenici pripremaju pitanja za gostujućeg predavača), „pronađi obrt“ (učenici na internetu pronalaze tvrtku koja ima veze s nastavnim sadržajem na predavanju, a na sljedećem satu brane i obrazlažu svoj odabir)</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Materijalni uvjeti: učionica(kapaciteta od 35 sjedećih mjesta), , nastavničko računalo, LCD projektor, platno za projektor, ploča, kreda</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Kadrovski uvjeti: prof.hrvatskoga jezika i književnosti, prof.engleskoga jezika, prof.politike i gospodarstva</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Literatura i drugi izvori znanja za polaznike: internet i drugi izvori</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Literatura i drugi izvori znanja za nastavnike: internet i drugi izvori</w:t>
            </w:r>
          </w:p>
        </w:tc>
      </w:tr>
    </w:tbl>
    <w:p w:rsidR="000B7E89" w:rsidRDefault="009A57DE">
      <w:pPr>
        <w:spacing w:after="0"/>
        <w:rPr>
          <w:rFonts w:ascii="Verdana" w:eastAsia="Verdana" w:hAnsi="Verdana" w:cs="Verdana"/>
          <w:sz w:val="20"/>
          <w:szCs w:val="20"/>
        </w:rPr>
      </w:pPr>
      <w:r>
        <w:rPr>
          <w:rFonts w:ascii="Verdana" w:eastAsia="Verdana" w:hAnsi="Verdana" w:cs="Verdana"/>
          <w:b/>
          <w:sz w:val="20"/>
          <w:szCs w:val="20"/>
        </w:rPr>
        <w:t xml:space="preserve">NASTAVNA CJELINA: </w:t>
      </w:r>
    </w:p>
    <w:p w:rsidR="000B7E89" w:rsidRDefault="009A57DE">
      <w:pPr>
        <w:numPr>
          <w:ilvl w:val="0"/>
          <w:numId w:val="4"/>
        </w:numPr>
        <w:spacing w:after="0"/>
        <w:rPr>
          <w:rFonts w:ascii="Verdana" w:eastAsia="Verdana" w:hAnsi="Verdana" w:cs="Verdana"/>
          <w:sz w:val="20"/>
          <w:szCs w:val="20"/>
        </w:rPr>
      </w:pPr>
      <w:r>
        <w:rPr>
          <w:rFonts w:ascii="Verdana" w:eastAsia="Verdana" w:hAnsi="Verdana" w:cs="Verdana"/>
          <w:b/>
          <w:sz w:val="20"/>
          <w:szCs w:val="20"/>
        </w:rPr>
        <w:t>VJEŠTINE PREDSTAVLJANJA POSLODAVCU</w:t>
      </w:r>
    </w:p>
    <w:p w:rsidR="000B7E89" w:rsidRDefault="009A57DE">
      <w:pPr>
        <w:spacing w:after="0"/>
        <w:rPr>
          <w:rFonts w:ascii="Verdana" w:eastAsia="Verdana" w:hAnsi="Verdana" w:cs="Verdana"/>
          <w:sz w:val="20"/>
          <w:szCs w:val="20"/>
        </w:rPr>
      </w:pPr>
      <w:r>
        <w:rPr>
          <w:rFonts w:ascii="Verdana" w:eastAsia="Verdana" w:hAnsi="Verdana" w:cs="Verdana"/>
          <w:b/>
          <w:sz w:val="20"/>
          <w:szCs w:val="20"/>
        </w:rPr>
        <w:t xml:space="preserve">  </w:t>
      </w:r>
    </w:p>
    <w:tbl>
      <w:tblPr>
        <w:tblStyle w:val="a1"/>
        <w:tblW w:w="9046" w:type="dxa"/>
        <w:tblInd w:w="0" w:type="dxa"/>
        <w:tblLayout w:type="fixed"/>
        <w:tblLook w:val="0000" w:firstRow="0" w:lastRow="0" w:firstColumn="0" w:lastColumn="0" w:noHBand="0" w:noVBand="0"/>
      </w:tblPr>
      <w:tblGrid>
        <w:gridCol w:w="1560"/>
        <w:gridCol w:w="3375"/>
        <w:gridCol w:w="3118"/>
        <w:gridCol w:w="993"/>
      </w:tblGrid>
      <w:tr w:rsidR="000B7E89">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TEMA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SADRŽAJ</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ISHODI</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UČENJA</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BROJ</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SATI</w:t>
            </w:r>
          </w:p>
        </w:tc>
      </w:tr>
      <w:tr w:rsidR="000B7E89">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2.1.1.CV</w:t>
            </w:r>
          </w:p>
          <w:p w:rsidR="000B7E89" w:rsidRDefault="000B7E89">
            <w:pPr>
              <w:spacing w:after="0"/>
              <w:rPr>
                <w:rFonts w:ascii="Verdana" w:eastAsia="Verdana" w:hAnsi="Verdana" w:cs="Verdana"/>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je CV?</w:t>
            </w:r>
          </w:p>
          <w:p w:rsidR="000B7E89" w:rsidRDefault="009A57DE">
            <w:pPr>
              <w:spacing w:after="0"/>
              <w:rPr>
                <w:rFonts w:ascii="Verdana" w:eastAsia="Verdana" w:hAnsi="Verdana" w:cs="Verdana"/>
                <w:sz w:val="20"/>
                <w:szCs w:val="20"/>
              </w:rPr>
            </w:pPr>
            <w:r>
              <w:rPr>
                <w:rFonts w:ascii="Verdana" w:eastAsia="Verdana" w:hAnsi="Verdana" w:cs="Verdana"/>
                <w:sz w:val="20"/>
                <w:szCs w:val="20"/>
              </w:rPr>
              <w:t>Struktura CV-a</w:t>
            </w:r>
          </w:p>
          <w:p w:rsidR="000B7E89" w:rsidRDefault="009A57DE">
            <w:pPr>
              <w:spacing w:after="0"/>
              <w:rPr>
                <w:rFonts w:ascii="Verdana" w:eastAsia="Verdana" w:hAnsi="Verdana" w:cs="Verdana"/>
                <w:sz w:val="20"/>
                <w:szCs w:val="20"/>
              </w:rPr>
            </w:pPr>
            <w:r>
              <w:rPr>
                <w:rFonts w:ascii="Verdana" w:eastAsia="Verdana" w:hAnsi="Verdana" w:cs="Verdana"/>
                <w:sz w:val="20"/>
                <w:szCs w:val="20"/>
              </w:rPr>
              <w:t>Stil i jezik CV-a</w:t>
            </w:r>
          </w:p>
          <w:p w:rsidR="000B7E89" w:rsidRDefault="009A57DE">
            <w:pPr>
              <w:spacing w:after="0"/>
              <w:rPr>
                <w:rFonts w:ascii="Verdana" w:eastAsia="Verdana" w:hAnsi="Verdana" w:cs="Verdana"/>
                <w:sz w:val="20"/>
                <w:szCs w:val="20"/>
              </w:rPr>
            </w:pPr>
            <w:r>
              <w:rPr>
                <w:rFonts w:ascii="Verdana" w:eastAsia="Verdana" w:hAnsi="Verdana" w:cs="Verdana"/>
                <w:sz w:val="20"/>
                <w:szCs w:val="20"/>
              </w:rPr>
              <w:t>Karakteristike dobro i loše napisanog CV-a</w:t>
            </w:r>
          </w:p>
          <w:p w:rsidR="000B7E89" w:rsidRDefault="009A57DE">
            <w:pPr>
              <w:spacing w:after="0"/>
              <w:rPr>
                <w:rFonts w:ascii="Verdana" w:eastAsia="Verdana" w:hAnsi="Verdana" w:cs="Verdana"/>
                <w:sz w:val="20"/>
                <w:szCs w:val="20"/>
              </w:rPr>
            </w:pPr>
            <w:r>
              <w:rPr>
                <w:rFonts w:ascii="Verdana" w:eastAsia="Verdana" w:hAnsi="Verdana" w:cs="Verdana"/>
                <w:sz w:val="20"/>
                <w:szCs w:val="20"/>
              </w:rPr>
              <w:t>Izrada vlastitog CV-a</w:t>
            </w:r>
          </w:p>
          <w:p w:rsidR="000B7E89" w:rsidRDefault="000B7E89">
            <w:pPr>
              <w:spacing w:after="0"/>
              <w:rPr>
                <w:rFonts w:ascii="Verdana" w:eastAsia="Verdana" w:hAnsi="Verdana" w:cs="Verdana"/>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i objasniti pojam CVa</w:t>
            </w:r>
          </w:p>
          <w:p w:rsidR="000B7E89" w:rsidRDefault="009A57DE">
            <w:pPr>
              <w:spacing w:after="0"/>
              <w:rPr>
                <w:rFonts w:ascii="Verdana" w:eastAsia="Verdana" w:hAnsi="Verdana" w:cs="Verdana"/>
                <w:sz w:val="20"/>
                <w:szCs w:val="20"/>
              </w:rPr>
            </w:pPr>
            <w:r>
              <w:rPr>
                <w:rFonts w:ascii="Verdana" w:eastAsia="Verdana" w:hAnsi="Verdana" w:cs="Verdana"/>
                <w:sz w:val="20"/>
                <w:szCs w:val="20"/>
              </w:rPr>
              <w:t>-nabrojati dijelove CV-a</w:t>
            </w:r>
          </w:p>
          <w:p w:rsidR="000B7E89" w:rsidRDefault="009A57DE">
            <w:pPr>
              <w:spacing w:after="0"/>
              <w:rPr>
                <w:rFonts w:ascii="Verdana" w:eastAsia="Verdana" w:hAnsi="Verdana" w:cs="Verdana"/>
                <w:sz w:val="20"/>
                <w:szCs w:val="20"/>
              </w:rPr>
            </w:pPr>
            <w:r>
              <w:rPr>
                <w:rFonts w:ascii="Verdana" w:eastAsia="Verdana" w:hAnsi="Verdana" w:cs="Verdana"/>
                <w:sz w:val="20"/>
                <w:szCs w:val="20"/>
              </w:rPr>
              <w:t>-razlikovati stilove pisanja CV-a</w:t>
            </w:r>
          </w:p>
          <w:p w:rsidR="000B7E89" w:rsidRDefault="009A57DE">
            <w:pPr>
              <w:spacing w:after="0"/>
              <w:rPr>
                <w:rFonts w:ascii="Verdana" w:eastAsia="Verdana" w:hAnsi="Verdana" w:cs="Verdana"/>
                <w:sz w:val="20"/>
                <w:szCs w:val="20"/>
              </w:rPr>
            </w:pPr>
            <w:r>
              <w:rPr>
                <w:rFonts w:ascii="Verdana" w:eastAsia="Verdana" w:hAnsi="Verdana" w:cs="Verdana"/>
                <w:sz w:val="20"/>
                <w:szCs w:val="20"/>
              </w:rPr>
              <w:t>-razlikovati karakteristike dobro i loše napisanog CV-a</w:t>
            </w:r>
          </w:p>
          <w:p w:rsidR="000B7E89" w:rsidRDefault="009A57DE">
            <w:pPr>
              <w:spacing w:after="0"/>
              <w:rPr>
                <w:rFonts w:ascii="Verdana" w:eastAsia="Verdana" w:hAnsi="Verdana" w:cs="Verdana"/>
                <w:sz w:val="20"/>
                <w:szCs w:val="20"/>
              </w:rPr>
            </w:pPr>
            <w:r>
              <w:rPr>
                <w:rFonts w:ascii="Verdana" w:eastAsia="Verdana" w:hAnsi="Verdana" w:cs="Verdana"/>
                <w:sz w:val="20"/>
                <w:szCs w:val="20"/>
              </w:rPr>
              <w:t>-napisati CV</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2</w:t>
            </w:r>
          </w:p>
        </w:tc>
      </w:tr>
      <w:tr w:rsidR="000B7E89">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2.1.2. Motivacijsko pismo</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je motivacijsko pismo?</w:t>
            </w:r>
          </w:p>
          <w:p w:rsidR="000B7E89" w:rsidRDefault="009A57DE">
            <w:pPr>
              <w:spacing w:after="0"/>
              <w:rPr>
                <w:rFonts w:ascii="Verdana" w:eastAsia="Verdana" w:hAnsi="Verdana" w:cs="Verdana"/>
                <w:sz w:val="20"/>
                <w:szCs w:val="20"/>
              </w:rPr>
            </w:pPr>
            <w:r>
              <w:rPr>
                <w:rFonts w:ascii="Verdana" w:eastAsia="Verdana" w:hAnsi="Verdana" w:cs="Verdana"/>
                <w:sz w:val="20"/>
                <w:szCs w:val="20"/>
              </w:rPr>
              <w:t>Struktura,stil i jezik motivacijskog pisma</w:t>
            </w:r>
          </w:p>
          <w:p w:rsidR="000B7E89" w:rsidRDefault="009A57DE">
            <w:pPr>
              <w:spacing w:after="0"/>
              <w:rPr>
                <w:rFonts w:ascii="Verdana" w:eastAsia="Verdana" w:hAnsi="Verdana" w:cs="Verdana"/>
                <w:sz w:val="20"/>
                <w:szCs w:val="20"/>
              </w:rPr>
            </w:pPr>
            <w:r>
              <w:rPr>
                <w:rFonts w:ascii="Verdana" w:eastAsia="Verdana" w:hAnsi="Verdana" w:cs="Verdana"/>
                <w:sz w:val="20"/>
                <w:szCs w:val="20"/>
              </w:rPr>
              <w:t>Značaj originalnosti u izradi motivacijskog pisma</w:t>
            </w:r>
          </w:p>
          <w:p w:rsidR="000B7E89" w:rsidRDefault="009A57DE">
            <w:pPr>
              <w:spacing w:after="0"/>
              <w:rPr>
                <w:rFonts w:ascii="Verdana" w:eastAsia="Verdana" w:hAnsi="Verdana" w:cs="Verdana"/>
                <w:sz w:val="20"/>
                <w:szCs w:val="20"/>
              </w:rPr>
            </w:pPr>
            <w:r>
              <w:rPr>
                <w:rFonts w:ascii="Verdana" w:eastAsia="Verdana" w:hAnsi="Verdana" w:cs="Verdana"/>
                <w:sz w:val="20"/>
                <w:szCs w:val="20"/>
              </w:rPr>
              <w:t>Izrada vlastitog motivacijskog pisma</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i objasniti pojam motivacijskog pisma</w:t>
            </w:r>
          </w:p>
          <w:p w:rsidR="000B7E89" w:rsidRDefault="009A57DE">
            <w:pPr>
              <w:spacing w:after="0"/>
              <w:rPr>
                <w:rFonts w:ascii="Verdana" w:eastAsia="Verdana" w:hAnsi="Verdana" w:cs="Verdana"/>
                <w:sz w:val="20"/>
                <w:szCs w:val="20"/>
              </w:rPr>
            </w:pPr>
            <w:r>
              <w:rPr>
                <w:rFonts w:ascii="Verdana" w:eastAsia="Verdana" w:hAnsi="Verdana" w:cs="Verdana"/>
                <w:sz w:val="20"/>
                <w:szCs w:val="20"/>
              </w:rPr>
              <w:t>-napisati i izraditi motivacijsko pismo prema pravilima hrvatskoga standardnog jezika</w:t>
            </w:r>
          </w:p>
          <w:p w:rsidR="000B7E89" w:rsidRDefault="009A57DE">
            <w:pPr>
              <w:spacing w:after="0"/>
              <w:rPr>
                <w:rFonts w:ascii="Verdana" w:eastAsia="Verdana" w:hAnsi="Verdana" w:cs="Verdana"/>
                <w:sz w:val="20"/>
                <w:szCs w:val="20"/>
              </w:rPr>
            </w:pPr>
            <w:r>
              <w:rPr>
                <w:rFonts w:ascii="Verdana" w:eastAsia="Verdana" w:hAnsi="Verdana" w:cs="Verdana"/>
                <w:sz w:val="20"/>
                <w:szCs w:val="20"/>
              </w:rPr>
              <w:t>-uočiti karakteristike i važnost stila motivacijskog pisma u svrhu predstavljanja poslodavcu</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1</w:t>
            </w:r>
          </w:p>
        </w:tc>
      </w:tr>
      <w:tr w:rsidR="000B7E89">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2.1.3.</w:t>
            </w:r>
          </w:p>
          <w:p w:rsidR="000B7E89" w:rsidRDefault="009A57DE">
            <w:pPr>
              <w:spacing w:after="0"/>
              <w:rPr>
                <w:rFonts w:ascii="Verdana" w:eastAsia="Verdana" w:hAnsi="Verdana" w:cs="Verdana"/>
                <w:sz w:val="20"/>
                <w:szCs w:val="20"/>
              </w:rPr>
            </w:pPr>
            <w:r>
              <w:rPr>
                <w:rFonts w:ascii="Verdana" w:eastAsia="Verdana" w:hAnsi="Verdana" w:cs="Verdana"/>
                <w:sz w:val="20"/>
                <w:szCs w:val="20"/>
              </w:rPr>
              <w:t>Zamolba za posao</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je zamolba za posao?</w:t>
            </w:r>
          </w:p>
          <w:p w:rsidR="000B7E89" w:rsidRDefault="009A57DE">
            <w:pPr>
              <w:spacing w:after="0"/>
              <w:rPr>
                <w:rFonts w:ascii="Verdana" w:eastAsia="Verdana" w:hAnsi="Verdana" w:cs="Verdana"/>
                <w:sz w:val="20"/>
                <w:szCs w:val="20"/>
              </w:rPr>
            </w:pPr>
            <w:r>
              <w:rPr>
                <w:rFonts w:ascii="Verdana" w:eastAsia="Verdana" w:hAnsi="Verdana" w:cs="Verdana"/>
                <w:sz w:val="20"/>
                <w:szCs w:val="20"/>
              </w:rPr>
              <w:t>Struktura zamolbe za posao</w:t>
            </w:r>
          </w:p>
          <w:p w:rsidR="000B7E89" w:rsidRDefault="009A57DE">
            <w:pPr>
              <w:spacing w:after="0"/>
              <w:rPr>
                <w:rFonts w:ascii="Verdana" w:eastAsia="Verdana" w:hAnsi="Verdana" w:cs="Verdana"/>
                <w:sz w:val="20"/>
                <w:szCs w:val="20"/>
              </w:rPr>
            </w:pPr>
            <w:r>
              <w:rPr>
                <w:rFonts w:ascii="Verdana" w:eastAsia="Verdana" w:hAnsi="Verdana" w:cs="Verdana"/>
                <w:sz w:val="20"/>
                <w:szCs w:val="20"/>
              </w:rPr>
              <w:t>Vlastita zamolba za posao</w:t>
            </w:r>
          </w:p>
          <w:p w:rsidR="000B7E89" w:rsidRDefault="009A57DE">
            <w:pPr>
              <w:spacing w:after="0"/>
              <w:rPr>
                <w:rFonts w:ascii="Verdana" w:eastAsia="Verdana" w:hAnsi="Verdana" w:cs="Verdana"/>
                <w:sz w:val="20"/>
                <w:szCs w:val="20"/>
              </w:rPr>
            </w:pPr>
            <w:r>
              <w:rPr>
                <w:rFonts w:ascii="Verdana" w:eastAsia="Verdana" w:hAnsi="Verdana" w:cs="Verdana"/>
                <w:sz w:val="20"/>
                <w:szCs w:val="20"/>
              </w:rPr>
              <w:t>Razlika između motivacijskog pisma i zamolbe za posao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-definirati pojam zamolbe za posao</w:t>
            </w:r>
          </w:p>
          <w:p w:rsidR="000B7E89" w:rsidRDefault="009A57DE">
            <w:pPr>
              <w:spacing w:after="0"/>
              <w:rPr>
                <w:rFonts w:ascii="Verdana" w:eastAsia="Verdana" w:hAnsi="Verdana" w:cs="Verdana"/>
                <w:sz w:val="20"/>
                <w:szCs w:val="20"/>
              </w:rPr>
            </w:pPr>
            <w:r>
              <w:rPr>
                <w:rFonts w:ascii="Verdana" w:eastAsia="Verdana" w:hAnsi="Verdana" w:cs="Verdana"/>
                <w:sz w:val="20"/>
                <w:szCs w:val="20"/>
              </w:rPr>
              <w:t>-napisati i izraditi zamolbu za posao prema pravilima hrvatskoga standardnog jezika</w:t>
            </w:r>
          </w:p>
          <w:p w:rsidR="000B7E89" w:rsidRDefault="009A57DE">
            <w:pPr>
              <w:spacing w:after="0"/>
              <w:rPr>
                <w:rFonts w:ascii="Verdana" w:eastAsia="Verdana" w:hAnsi="Verdana" w:cs="Verdana"/>
                <w:sz w:val="20"/>
                <w:szCs w:val="20"/>
              </w:rPr>
            </w:pPr>
            <w:r>
              <w:rPr>
                <w:rFonts w:ascii="Verdana" w:eastAsia="Verdana" w:hAnsi="Verdana" w:cs="Verdana"/>
                <w:sz w:val="20"/>
                <w:szCs w:val="20"/>
              </w:rPr>
              <w:t>-razlikovati motivacijsko pismo i zamolbu za posao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1</w:t>
            </w:r>
          </w:p>
        </w:tc>
      </w:tr>
      <w:tr w:rsidR="000B7E89">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2.2.1. </w:t>
            </w:r>
            <w:r>
              <w:rPr>
                <w:rFonts w:ascii="Verdana" w:eastAsia="Verdana" w:hAnsi="Verdana" w:cs="Verdana"/>
                <w:sz w:val="20"/>
                <w:szCs w:val="20"/>
              </w:rPr>
              <w:lastRenderedPageBreak/>
              <w:t>Traženje posla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lastRenderedPageBreak/>
              <w:t>Kako tražiti posao?</w:t>
            </w:r>
          </w:p>
          <w:p w:rsidR="000B7E89" w:rsidRDefault="009A57DE">
            <w:pPr>
              <w:spacing w:after="0"/>
              <w:rPr>
                <w:rFonts w:ascii="Verdana" w:eastAsia="Verdana" w:hAnsi="Verdana" w:cs="Verdana"/>
                <w:sz w:val="20"/>
                <w:szCs w:val="20"/>
              </w:rPr>
            </w:pPr>
            <w:r>
              <w:rPr>
                <w:rFonts w:ascii="Verdana" w:eastAsia="Verdana" w:hAnsi="Verdana" w:cs="Verdana"/>
                <w:sz w:val="20"/>
                <w:szCs w:val="20"/>
              </w:rPr>
              <w:lastRenderedPageBreak/>
              <w:t>Portali s oglasima za posao.</w:t>
            </w:r>
          </w:p>
          <w:p w:rsidR="000B7E89" w:rsidRDefault="009A57DE">
            <w:pPr>
              <w:spacing w:after="0"/>
              <w:rPr>
                <w:rFonts w:ascii="Verdana" w:eastAsia="Verdana" w:hAnsi="Verdana" w:cs="Verdana"/>
                <w:sz w:val="20"/>
                <w:szCs w:val="20"/>
              </w:rPr>
            </w:pPr>
            <w:r>
              <w:rPr>
                <w:rFonts w:ascii="Verdana" w:eastAsia="Verdana" w:hAnsi="Verdana" w:cs="Verdana"/>
                <w:sz w:val="20"/>
                <w:szCs w:val="20"/>
              </w:rPr>
              <w:t>Posjet HZZ-u.</w:t>
            </w:r>
          </w:p>
          <w:p w:rsidR="000B7E89" w:rsidRDefault="000B7E89">
            <w:pPr>
              <w:spacing w:after="0"/>
              <w:rPr>
                <w:rFonts w:ascii="Verdana" w:eastAsia="Verdana" w:hAnsi="Verdana" w:cs="Verdana"/>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lastRenderedPageBreak/>
              <w:t xml:space="preserve">-identificirati načine </w:t>
            </w:r>
            <w:r>
              <w:rPr>
                <w:rFonts w:ascii="Verdana" w:eastAsia="Verdana" w:hAnsi="Verdana" w:cs="Verdana"/>
                <w:sz w:val="20"/>
                <w:szCs w:val="20"/>
              </w:rPr>
              <w:lastRenderedPageBreak/>
              <w:t>pretrage oglasa za posao</w:t>
            </w:r>
          </w:p>
          <w:p w:rsidR="000B7E89" w:rsidRDefault="009A57DE">
            <w:pPr>
              <w:spacing w:after="0"/>
              <w:rPr>
                <w:rFonts w:ascii="Verdana" w:eastAsia="Verdana" w:hAnsi="Verdana" w:cs="Verdana"/>
                <w:sz w:val="20"/>
                <w:szCs w:val="20"/>
              </w:rPr>
            </w:pPr>
            <w:r>
              <w:rPr>
                <w:rFonts w:ascii="Verdana" w:eastAsia="Verdana" w:hAnsi="Verdana" w:cs="Verdana"/>
                <w:sz w:val="20"/>
                <w:szCs w:val="20"/>
              </w:rPr>
              <w:t>-navesti primjere portala sa oglasima za posao</w:t>
            </w:r>
          </w:p>
          <w:p w:rsidR="000B7E89" w:rsidRDefault="009A57DE">
            <w:pPr>
              <w:spacing w:after="0"/>
              <w:rPr>
                <w:rFonts w:ascii="Verdana" w:eastAsia="Verdana" w:hAnsi="Verdana" w:cs="Verdana"/>
                <w:sz w:val="20"/>
                <w:szCs w:val="20"/>
              </w:rPr>
            </w:pPr>
            <w:r>
              <w:rPr>
                <w:rFonts w:ascii="Verdana" w:eastAsia="Verdana" w:hAnsi="Verdana" w:cs="Verdana"/>
                <w:sz w:val="20"/>
                <w:szCs w:val="20"/>
              </w:rPr>
              <w:t>-pokazati kako se izrađuje profil posloprimca na portalima</w:t>
            </w:r>
          </w:p>
          <w:p w:rsidR="000B7E89" w:rsidRDefault="009A57DE">
            <w:pPr>
              <w:spacing w:after="0"/>
              <w:rPr>
                <w:rFonts w:ascii="Verdana" w:eastAsia="Verdana" w:hAnsi="Verdana" w:cs="Verdana"/>
                <w:sz w:val="20"/>
                <w:szCs w:val="20"/>
              </w:rPr>
            </w:pPr>
            <w:r>
              <w:rPr>
                <w:rFonts w:ascii="Verdana" w:eastAsia="Verdana" w:hAnsi="Verdana" w:cs="Verdana"/>
                <w:sz w:val="20"/>
                <w:szCs w:val="20"/>
              </w:rPr>
              <w:t>-postaviti CV-a na internet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lastRenderedPageBreak/>
              <w:t xml:space="preserve">  </w:t>
            </w:r>
          </w:p>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2</w:t>
            </w:r>
          </w:p>
        </w:tc>
      </w:tr>
      <w:tr w:rsidR="000B7E89">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lastRenderedPageBreak/>
              <w:t>2.2.2. Poslovna komunikacija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je poslovna komunikacija?</w:t>
            </w:r>
          </w:p>
          <w:p w:rsidR="000B7E89" w:rsidRDefault="009A57DE">
            <w:pPr>
              <w:spacing w:after="0"/>
              <w:rPr>
                <w:rFonts w:ascii="Verdana" w:eastAsia="Verdana" w:hAnsi="Verdana" w:cs="Verdana"/>
                <w:sz w:val="20"/>
                <w:szCs w:val="20"/>
              </w:rPr>
            </w:pPr>
            <w:r>
              <w:rPr>
                <w:rFonts w:ascii="Verdana" w:eastAsia="Verdana" w:hAnsi="Verdana" w:cs="Verdana"/>
                <w:sz w:val="20"/>
                <w:szCs w:val="20"/>
              </w:rPr>
              <w:t>Kako se predstaviti poslodavcu?</w:t>
            </w:r>
          </w:p>
          <w:p w:rsidR="000B7E89" w:rsidRDefault="009A57DE">
            <w:pPr>
              <w:spacing w:after="0"/>
              <w:rPr>
                <w:rFonts w:ascii="Verdana" w:eastAsia="Verdana" w:hAnsi="Verdana" w:cs="Verdana"/>
                <w:sz w:val="20"/>
                <w:szCs w:val="20"/>
              </w:rPr>
            </w:pPr>
            <w:r>
              <w:rPr>
                <w:rFonts w:ascii="Verdana" w:eastAsia="Verdana" w:hAnsi="Verdana" w:cs="Verdana"/>
                <w:sz w:val="20"/>
                <w:szCs w:val="20"/>
              </w:rPr>
              <w:t>Prezentacijske vještine i asertivnost.</w:t>
            </w:r>
          </w:p>
          <w:p w:rsidR="000B7E89" w:rsidRDefault="009A57DE">
            <w:pPr>
              <w:spacing w:after="0"/>
              <w:rPr>
                <w:rFonts w:ascii="Verdana" w:eastAsia="Verdana" w:hAnsi="Verdana" w:cs="Verdana"/>
                <w:sz w:val="20"/>
                <w:szCs w:val="20"/>
              </w:rPr>
            </w:pPr>
            <w:r>
              <w:rPr>
                <w:rFonts w:ascii="Verdana" w:eastAsia="Verdana" w:hAnsi="Verdana" w:cs="Verdana"/>
                <w:sz w:val="20"/>
                <w:szCs w:val="20"/>
              </w:rPr>
              <w:t>Zakon o radu.</w:t>
            </w:r>
          </w:p>
          <w:p w:rsidR="000B7E89" w:rsidRDefault="009A57DE">
            <w:pPr>
              <w:spacing w:after="0"/>
              <w:rPr>
                <w:rFonts w:ascii="Verdana" w:eastAsia="Verdana" w:hAnsi="Verdana" w:cs="Verdana"/>
                <w:sz w:val="20"/>
                <w:szCs w:val="20"/>
              </w:rPr>
            </w:pPr>
            <w:r>
              <w:rPr>
                <w:rFonts w:ascii="Verdana" w:eastAsia="Verdana" w:hAnsi="Verdana" w:cs="Verdana"/>
                <w:sz w:val="20"/>
                <w:szCs w:val="20"/>
              </w:rPr>
              <w:t>Vježba: simulirani prikaz razgovora za posao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pojam poslovne komunikacije</w:t>
            </w:r>
          </w:p>
          <w:p w:rsidR="000B7E89" w:rsidRDefault="009A57DE">
            <w:pPr>
              <w:spacing w:after="0"/>
              <w:rPr>
                <w:rFonts w:ascii="Verdana" w:eastAsia="Verdana" w:hAnsi="Verdana" w:cs="Verdana"/>
                <w:sz w:val="20"/>
                <w:szCs w:val="20"/>
              </w:rPr>
            </w:pPr>
            <w:r>
              <w:rPr>
                <w:rFonts w:ascii="Verdana" w:eastAsia="Verdana" w:hAnsi="Verdana" w:cs="Verdana"/>
                <w:sz w:val="20"/>
                <w:szCs w:val="20"/>
              </w:rPr>
              <w:t>-razlikovati verbalnu i neverbalnu komunikaciju</w:t>
            </w:r>
          </w:p>
          <w:p w:rsidR="000B7E89" w:rsidRDefault="009A57DE">
            <w:pPr>
              <w:spacing w:after="0"/>
              <w:rPr>
                <w:rFonts w:ascii="Verdana" w:eastAsia="Verdana" w:hAnsi="Verdana" w:cs="Verdana"/>
                <w:sz w:val="20"/>
                <w:szCs w:val="20"/>
              </w:rPr>
            </w:pPr>
            <w:r>
              <w:rPr>
                <w:rFonts w:ascii="Verdana" w:eastAsia="Verdana" w:hAnsi="Verdana" w:cs="Verdana"/>
                <w:sz w:val="20"/>
                <w:szCs w:val="20"/>
              </w:rPr>
              <w:t>-prepoznati karakteristike uspješne komunikacije</w:t>
            </w:r>
          </w:p>
          <w:p w:rsidR="000B7E89" w:rsidRDefault="009A57DE">
            <w:pPr>
              <w:spacing w:after="0"/>
              <w:rPr>
                <w:rFonts w:ascii="Verdana" w:eastAsia="Verdana" w:hAnsi="Verdana" w:cs="Verdana"/>
                <w:sz w:val="20"/>
                <w:szCs w:val="20"/>
              </w:rPr>
            </w:pPr>
            <w:r>
              <w:rPr>
                <w:rFonts w:ascii="Verdana" w:eastAsia="Verdana" w:hAnsi="Verdana" w:cs="Verdana"/>
                <w:sz w:val="20"/>
                <w:szCs w:val="20"/>
              </w:rPr>
              <w:t>-prepoznati primjerena odnosno neprimjerena pitanja na razgovoru za posao</w:t>
            </w:r>
          </w:p>
          <w:p w:rsidR="000B7E89" w:rsidRDefault="009A57DE">
            <w:pPr>
              <w:spacing w:after="0"/>
              <w:rPr>
                <w:rFonts w:ascii="Verdana" w:eastAsia="Verdana" w:hAnsi="Verdana" w:cs="Verdana"/>
                <w:sz w:val="20"/>
                <w:szCs w:val="20"/>
              </w:rPr>
            </w:pPr>
            <w:r>
              <w:rPr>
                <w:rFonts w:ascii="Verdana" w:eastAsia="Verdana" w:hAnsi="Verdana" w:cs="Verdana"/>
                <w:sz w:val="20"/>
                <w:szCs w:val="20"/>
              </w:rPr>
              <w:t>-raspraviti način govora koji najbolje predstavlja učenika potencijalnom poslodavcu</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4</w:t>
            </w:r>
          </w:p>
        </w:tc>
      </w:tr>
      <w:tr w:rsidR="000B7E89">
        <w:tc>
          <w:tcPr>
            <w:tcW w:w="9046"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 xml:space="preserve">Metode </w:t>
            </w:r>
            <w:r w:rsidRPr="00377E22">
              <w:rPr>
                <w:rFonts w:ascii="Verdana" w:eastAsia="Verdana" w:hAnsi="Verdana" w:cs="Verdana"/>
                <w:b/>
                <w:sz w:val="20"/>
                <w:szCs w:val="20"/>
              </w:rPr>
              <w:t>rada: Skupno samovrednovanje (uč podijeliti u 2 grupe koje će međusobno procjenjivati originalnost motivacijskog pisma)</w:t>
            </w:r>
            <w:r>
              <w:rPr>
                <w:rFonts w:ascii="Verdana" w:eastAsia="Verdana" w:hAnsi="Verdana" w:cs="Verdana"/>
                <w:b/>
                <w:sz w:val="20"/>
                <w:szCs w:val="20"/>
              </w:rPr>
              <w:t>verbalne metode (metoda usmenog izlaganja, metoda pisanja, metoda razgovora), vizualne metode (metoda demonstracije),konferencija za tisak (učenici pripremaju pitanja za gostujućeg predavača), „pronađi obrt“ (učenici na internetu pronalaze tvrtku koja ima veze s nastavnim sadržajem na predavanju, a na sljedećem satu brane i obrazlažu svoj odabir),video „selfie“ ( učenici moraju napraviti video CV kojim se predstavljaju potencijalnom poslodavcu)</w:t>
            </w:r>
          </w:p>
        </w:tc>
      </w:tr>
      <w:tr w:rsidR="000B7E89">
        <w:tc>
          <w:tcPr>
            <w:tcW w:w="9046"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Materijalni uvjeti: učionica(kapaciteta od 35 sjedećih mjesta), , nastavničko računalo, LCD projektor, platno za projektor, ploča, kreda</w:t>
            </w:r>
          </w:p>
        </w:tc>
      </w:tr>
      <w:tr w:rsidR="000B7E89">
        <w:tc>
          <w:tcPr>
            <w:tcW w:w="9046"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Kadrovski uvjeti: prof.hrvatskoga jezika i književnosti, prof.engleskoga jezika, prof.politike i gospodarstva</w:t>
            </w:r>
          </w:p>
        </w:tc>
      </w:tr>
      <w:tr w:rsidR="000B7E89">
        <w:tc>
          <w:tcPr>
            <w:tcW w:w="9046"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Literatura i drugi izvori znanja za polaznike: internet i drugi izvori</w:t>
            </w:r>
          </w:p>
        </w:tc>
      </w:tr>
      <w:tr w:rsidR="000B7E89">
        <w:tc>
          <w:tcPr>
            <w:tcW w:w="9046"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Literatura i drugi izvori znanja za nastavnike: internet i drugi izvori</w:t>
            </w:r>
          </w:p>
        </w:tc>
      </w:tr>
    </w:tbl>
    <w:p w:rsidR="000B7E89" w:rsidRDefault="000B7E89">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B36556" w:rsidRDefault="00B36556">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b/>
          <w:sz w:val="20"/>
          <w:szCs w:val="20"/>
        </w:rPr>
        <w:t xml:space="preserve">NASTAVNA CJELINA: </w:t>
      </w:r>
    </w:p>
    <w:p w:rsidR="000B7E89" w:rsidRDefault="009A57DE">
      <w:pPr>
        <w:numPr>
          <w:ilvl w:val="0"/>
          <w:numId w:val="4"/>
        </w:numPr>
        <w:spacing w:after="0"/>
        <w:rPr>
          <w:rFonts w:ascii="Verdana" w:eastAsia="Verdana" w:hAnsi="Verdana" w:cs="Verdana"/>
          <w:sz w:val="20"/>
          <w:szCs w:val="20"/>
        </w:rPr>
      </w:pPr>
      <w:r>
        <w:rPr>
          <w:rFonts w:ascii="Verdana" w:eastAsia="Verdana" w:hAnsi="Verdana" w:cs="Verdana"/>
          <w:b/>
          <w:sz w:val="20"/>
          <w:szCs w:val="20"/>
        </w:rPr>
        <w:t>SAMOZAPOŠLJAVANJE</w:t>
      </w:r>
    </w:p>
    <w:p w:rsidR="000B7E89" w:rsidRDefault="000B7E89">
      <w:pPr>
        <w:spacing w:after="0"/>
        <w:rPr>
          <w:rFonts w:ascii="Verdana" w:eastAsia="Verdana" w:hAnsi="Verdana" w:cs="Verdana"/>
          <w:sz w:val="20"/>
          <w:szCs w:val="20"/>
        </w:rPr>
      </w:pPr>
    </w:p>
    <w:tbl>
      <w:tblPr>
        <w:tblStyle w:val="a2"/>
        <w:tblW w:w="9038" w:type="dxa"/>
        <w:tblInd w:w="0" w:type="dxa"/>
        <w:tblLayout w:type="fixed"/>
        <w:tblLook w:val="0000" w:firstRow="0" w:lastRow="0" w:firstColumn="0" w:lastColumn="0" w:noHBand="0" w:noVBand="0"/>
      </w:tblPr>
      <w:tblGrid>
        <w:gridCol w:w="1525"/>
        <w:gridCol w:w="3402"/>
        <w:gridCol w:w="3118"/>
        <w:gridCol w:w="993"/>
      </w:tblGrid>
      <w:tr w:rsidR="000B7E89">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TEMA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SADRŽAJ</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ISHODI</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UČENJA</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BROJ</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SATI</w:t>
            </w:r>
          </w:p>
        </w:tc>
      </w:tr>
      <w:tr w:rsidR="000B7E89">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3.1. Pravni oblici poslovne organizacije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je obrt (karakteristike, vrste)?</w:t>
            </w:r>
          </w:p>
          <w:p w:rsidR="000B7E89" w:rsidRDefault="009A57DE">
            <w:pPr>
              <w:spacing w:after="0"/>
              <w:rPr>
                <w:rFonts w:ascii="Verdana" w:eastAsia="Verdana" w:hAnsi="Verdana" w:cs="Verdana"/>
                <w:sz w:val="20"/>
                <w:szCs w:val="20"/>
              </w:rPr>
            </w:pPr>
            <w:r>
              <w:rPr>
                <w:rFonts w:ascii="Verdana" w:eastAsia="Verdana" w:hAnsi="Verdana" w:cs="Verdana"/>
                <w:sz w:val="20"/>
                <w:szCs w:val="20"/>
              </w:rPr>
              <w:t>Postupak otvaranja obrta (dokumentacija, mjesto registracija, pravni status, porezne obveze)</w:t>
            </w:r>
          </w:p>
          <w:p w:rsidR="000B7E89" w:rsidRDefault="009A57DE">
            <w:pPr>
              <w:spacing w:after="0"/>
              <w:rPr>
                <w:rFonts w:ascii="Verdana" w:eastAsia="Verdana" w:hAnsi="Verdana" w:cs="Verdana"/>
                <w:sz w:val="20"/>
                <w:szCs w:val="20"/>
              </w:rPr>
            </w:pPr>
            <w:r>
              <w:rPr>
                <w:rFonts w:ascii="Verdana" w:eastAsia="Verdana" w:hAnsi="Verdana" w:cs="Verdana"/>
                <w:sz w:val="20"/>
                <w:szCs w:val="20"/>
              </w:rPr>
              <w:t>Što je j.d.o.o. ( karakteristike, pravne i porezne regulative)?</w:t>
            </w:r>
          </w:p>
          <w:p w:rsidR="000B7E89" w:rsidRDefault="009A57DE">
            <w:pPr>
              <w:spacing w:after="0"/>
              <w:rPr>
                <w:rFonts w:ascii="Verdana" w:eastAsia="Verdana" w:hAnsi="Verdana" w:cs="Verdana"/>
                <w:sz w:val="20"/>
                <w:szCs w:val="20"/>
              </w:rPr>
            </w:pPr>
            <w:r>
              <w:rPr>
                <w:rFonts w:ascii="Verdana" w:eastAsia="Verdana" w:hAnsi="Verdana" w:cs="Verdana"/>
                <w:sz w:val="20"/>
                <w:szCs w:val="20"/>
              </w:rPr>
              <w:t>Kako otvoriti j.d.o.o.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obrt, vrste obrta, i karakteristike obrta</w:t>
            </w:r>
          </w:p>
          <w:p w:rsidR="000B7E89" w:rsidRDefault="009A57DE">
            <w:pPr>
              <w:spacing w:after="0"/>
              <w:rPr>
                <w:rFonts w:ascii="Verdana" w:eastAsia="Verdana" w:hAnsi="Verdana" w:cs="Verdana"/>
                <w:sz w:val="20"/>
                <w:szCs w:val="20"/>
              </w:rPr>
            </w:pPr>
            <w:r>
              <w:rPr>
                <w:rFonts w:ascii="Verdana" w:eastAsia="Verdana" w:hAnsi="Verdana" w:cs="Verdana"/>
                <w:sz w:val="20"/>
                <w:szCs w:val="20"/>
              </w:rPr>
              <w:t>-nabrojati potrebnu dokumentaciju za otvaranje obrta</w:t>
            </w:r>
          </w:p>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postupak .d.o.o.</w:t>
            </w:r>
          </w:p>
          <w:p w:rsidR="000B7E89" w:rsidRDefault="009A57DE">
            <w:pPr>
              <w:spacing w:after="0"/>
              <w:rPr>
                <w:rFonts w:ascii="Verdana" w:eastAsia="Verdana" w:hAnsi="Verdana" w:cs="Verdana"/>
                <w:sz w:val="20"/>
                <w:szCs w:val="20"/>
              </w:rPr>
            </w:pPr>
            <w:r>
              <w:rPr>
                <w:rFonts w:ascii="Verdana" w:eastAsia="Verdana" w:hAnsi="Verdana" w:cs="Verdana"/>
                <w:sz w:val="20"/>
                <w:szCs w:val="20"/>
              </w:rPr>
              <w:t>-identificirati pravne i porezne regulative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3</w:t>
            </w:r>
          </w:p>
        </w:tc>
      </w:tr>
      <w:tr w:rsidR="000B7E89">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3.2.Što otvoriti?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Usporedba obrta i j.d.o.o-a</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-identificirati prednosti i nedostatke obrta i j.d.o.o.-a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 xml:space="preserve">   3</w:t>
            </w:r>
          </w:p>
        </w:tc>
      </w:tr>
    </w:tbl>
    <w:tbl>
      <w:tblPr>
        <w:tblStyle w:val="a1"/>
        <w:tblW w:w="9046" w:type="dxa"/>
        <w:tblInd w:w="0" w:type="dxa"/>
        <w:tblLayout w:type="fixed"/>
        <w:tblLook w:val="0000" w:firstRow="0" w:lastRow="0" w:firstColumn="0" w:lastColumn="0" w:noHBand="0" w:noVBand="0"/>
      </w:tblPr>
      <w:tblGrid>
        <w:gridCol w:w="9046"/>
      </w:tblGrid>
      <w:tr w:rsidR="009A57DE" w:rsidTr="00252F6C">
        <w:tc>
          <w:tcPr>
            <w:tcW w:w="9046" w:type="dxa"/>
            <w:tcBorders>
              <w:top w:val="single" w:sz="4" w:space="0" w:color="000000"/>
              <w:left w:val="single" w:sz="4" w:space="0" w:color="000000"/>
              <w:bottom w:val="single" w:sz="4" w:space="0" w:color="000000"/>
              <w:right w:val="single" w:sz="4" w:space="0" w:color="000000"/>
            </w:tcBorders>
            <w:shd w:val="clear" w:color="auto" w:fill="FFFFFF"/>
          </w:tcPr>
          <w:p w:rsidR="009A57DE" w:rsidRDefault="009A57DE" w:rsidP="00252F6C">
            <w:pPr>
              <w:spacing w:after="0"/>
              <w:rPr>
                <w:rFonts w:ascii="Verdana" w:eastAsia="Verdana" w:hAnsi="Verdana" w:cs="Verdana"/>
                <w:sz w:val="20"/>
                <w:szCs w:val="20"/>
              </w:rPr>
            </w:pPr>
            <w:r>
              <w:rPr>
                <w:rFonts w:ascii="Verdana" w:eastAsia="Verdana" w:hAnsi="Verdana" w:cs="Verdana"/>
                <w:b/>
                <w:sz w:val="20"/>
                <w:szCs w:val="20"/>
              </w:rPr>
              <w:t>Metode rada</w:t>
            </w:r>
            <w:r w:rsidRPr="00061429">
              <w:rPr>
                <w:rFonts w:ascii="Verdana" w:eastAsia="Verdana" w:hAnsi="Verdana" w:cs="Verdana"/>
                <w:b/>
                <w:sz w:val="20"/>
                <w:szCs w:val="20"/>
              </w:rPr>
              <w:t>: Skupno samovrednovanje (uč podijeliti u 2 grupe koje će međusobno procjenjivati originalnost motivacijskog pisma)</w:t>
            </w:r>
            <w:r>
              <w:rPr>
                <w:rFonts w:ascii="Verdana" w:eastAsia="Verdana" w:hAnsi="Verdana" w:cs="Verdana"/>
                <w:b/>
                <w:sz w:val="20"/>
                <w:szCs w:val="20"/>
              </w:rPr>
              <w:t>verbalne metode (metoda usmenog izlaganja, metoda pisanja, metoda razgovora), vizualne metode (metoda demonstracije),konferencija za tisak (učenici pripremaju pitanja za gostujućeg predavača), „pronađi obrt“ (učenici na internetu pronalaze tvrtku koja ima veze s nastavnim sadržajem na predavanju, a na sljedećem satu brane i obrazlažu svoj odabir),video „selfie“ ( učenici moraju napraviti video CV kojim se predstavljaju potencijalnom poslodavcu)</w:t>
            </w:r>
          </w:p>
        </w:tc>
      </w:tr>
      <w:tr w:rsidR="009A57DE" w:rsidTr="00252F6C">
        <w:tc>
          <w:tcPr>
            <w:tcW w:w="9046" w:type="dxa"/>
            <w:tcBorders>
              <w:top w:val="single" w:sz="4" w:space="0" w:color="000000"/>
              <w:left w:val="single" w:sz="4" w:space="0" w:color="000000"/>
              <w:bottom w:val="single" w:sz="4" w:space="0" w:color="000000"/>
              <w:right w:val="single" w:sz="4" w:space="0" w:color="000000"/>
            </w:tcBorders>
            <w:shd w:val="clear" w:color="auto" w:fill="FFFFFF"/>
          </w:tcPr>
          <w:p w:rsidR="009A57DE" w:rsidRDefault="009A57DE" w:rsidP="00252F6C">
            <w:pPr>
              <w:spacing w:after="0"/>
              <w:rPr>
                <w:rFonts w:ascii="Verdana" w:eastAsia="Verdana" w:hAnsi="Verdana" w:cs="Verdana"/>
                <w:sz w:val="20"/>
                <w:szCs w:val="20"/>
              </w:rPr>
            </w:pPr>
            <w:r>
              <w:rPr>
                <w:rFonts w:ascii="Verdana" w:eastAsia="Verdana" w:hAnsi="Verdana" w:cs="Verdana"/>
                <w:b/>
                <w:sz w:val="20"/>
                <w:szCs w:val="20"/>
              </w:rPr>
              <w:t>Materijalni uvjeti: učionica(kapaciteta od 35 sjedećih mjesta), , nastavničko računalo, LCD projektor, platno za projektor, ploča, kreda</w:t>
            </w:r>
          </w:p>
        </w:tc>
      </w:tr>
      <w:tr w:rsidR="009A57DE" w:rsidTr="00252F6C">
        <w:tc>
          <w:tcPr>
            <w:tcW w:w="9046" w:type="dxa"/>
            <w:tcBorders>
              <w:top w:val="single" w:sz="4" w:space="0" w:color="000000"/>
              <w:left w:val="single" w:sz="4" w:space="0" w:color="000000"/>
              <w:bottom w:val="single" w:sz="4" w:space="0" w:color="000000"/>
              <w:right w:val="single" w:sz="4" w:space="0" w:color="000000"/>
            </w:tcBorders>
            <w:shd w:val="clear" w:color="auto" w:fill="FFFFFF"/>
          </w:tcPr>
          <w:p w:rsidR="009A57DE" w:rsidRDefault="009A57DE" w:rsidP="00252F6C">
            <w:pPr>
              <w:spacing w:after="0"/>
              <w:rPr>
                <w:rFonts w:ascii="Verdana" w:eastAsia="Verdana" w:hAnsi="Verdana" w:cs="Verdana"/>
                <w:sz w:val="20"/>
                <w:szCs w:val="20"/>
              </w:rPr>
            </w:pPr>
            <w:r>
              <w:rPr>
                <w:rFonts w:ascii="Verdana" w:eastAsia="Verdana" w:hAnsi="Verdana" w:cs="Verdana"/>
                <w:b/>
                <w:sz w:val="20"/>
                <w:szCs w:val="20"/>
              </w:rPr>
              <w:t>Kadrovski uvjeti: prof.hrvatskoga jezika i književnosti, prof.engleskoga jezika, prof.politike i gospodarstva</w:t>
            </w:r>
          </w:p>
        </w:tc>
      </w:tr>
      <w:tr w:rsidR="009A57DE" w:rsidTr="00252F6C">
        <w:tc>
          <w:tcPr>
            <w:tcW w:w="9046" w:type="dxa"/>
            <w:tcBorders>
              <w:top w:val="single" w:sz="4" w:space="0" w:color="000000"/>
              <w:left w:val="single" w:sz="4" w:space="0" w:color="000000"/>
              <w:bottom w:val="single" w:sz="4" w:space="0" w:color="000000"/>
              <w:right w:val="single" w:sz="4" w:space="0" w:color="000000"/>
            </w:tcBorders>
            <w:shd w:val="clear" w:color="auto" w:fill="FFFFFF"/>
          </w:tcPr>
          <w:p w:rsidR="009A57DE" w:rsidRDefault="009A57DE" w:rsidP="00252F6C">
            <w:pPr>
              <w:spacing w:after="0"/>
              <w:rPr>
                <w:rFonts w:ascii="Verdana" w:eastAsia="Verdana" w:hAnsi="Verdana" w:cs="Verdana"/>
                <w:sz w:val="20"/>
                <w:szCs w:val="20"/>
              </w:rPr>
            </w:pPr>
            <w:r>
              <w:rPr>
                <w:rFonts w:ascii="Verdana" w:eastAsia="Verdana" w:hAnsi="Verdana" w:cs="Verdana"/>
                <w:b/>
                <w:sz w:val="20"/>
                <w:szCs w:val="20"/>
              </w:rPr>
              <w:t>Literatura i drugi izvori znanja za polaznike: internet i drugi izvori</w:t>
            </w:r>
          </w:p>
        </w:tc>
      </w:tr>
      <w:tr w:rsidR="009A57DE" w:rsidTr="00252F6C">
        <w:tc>
          <w:tcPr>
            <w:tcW w:w="9046" w:type="dxa"/>
            <w:tcBorders>
              <w:top w:val="single" w:sz="4" w:space="0" w:color="000000"/>
              <w:left w:val="single" w:sz="4" w:space="0" w:color="000000"/>
              <w:bottom w:val="single" w:sz="4" w:space="0" w:color="000000"/>
              <w:right w:val="single" w:sz="4" w:space="0" w:color="000000"/>
            </w:tcBorders>
            <w:shd w:val="clear" w:color="auto" w:fill="FFFFFF"/>
          </w:tcPr>
          <w:p w:rsidR="009A57DE" w:rsidRDefault="009A57DE" w:rsidP="00252F6C">
            <w:pPr>
              <w:spacing w:after="0"/>
              <w:rPr>
                <w:rFonts w:ascii="Verdana" w:eastAsia="Verdana" w:hAnsi="Verdana" w:cs="Verdana"/>
                <w:sz w:val="20"/>
                <w:szCs w:val="20"/>
              </w:rPr>
            </w:pPr>
            <w:r>
              <w:rPr>
                <w:rFonts w:ascii="Verdana" w:eastAsia="Verdana" w:hAnsi="Verdana" w:cs="Verdana"/>
                <w:b/>
                <w:sz w:val="20"/>
                <w:szCs w:val="20"/>
              </w:rPr>
              <w:t>Literatura i drugi izvori znanja za nastavnike: internet i drugi izvori</w:t>
            </w:r>
          </w:p>
        </w:tc>
      </w:tr>
    </w:tbl>
    <w:p w:rsidR="00B36556" w:rsidRDefault="00B36556">
      <w:pPr>
        <w:spacing w:after="0"/>
        <w:rPr>
          <w:rFonts w:ascii="Verdana" w:eastAsia="Verdana" w:hAnsi="Verdana" w:cs="Verdana"/>
          <w:b/>
          <w:sz w:val="20"/>
          <w:szCs w:val="20"/>
        </w:rPr>
      </w:pPr>
    </w:p>
    <w:p w:rsidR="000B7E89" w:rsidRDefault="009A57DE">
      <w:pPr>
        <w:spacing w:after="0"/>
        <w:rPr>
          <w:rFonts w:ascii="Verdana" w:eastAsia="Verdana" w:hAnsi="Verdana" w:cs="Verdana"/>
          <w:sz w:val="20"/>
          <w:szCs w:val="20"/>
        </w:rPr>
      </w:pPr>
      <w:r>
        <w:rPr>
          <w:rFonts w:ascii="Verdana" w:eastAsia="Verdana" w:hAnsi="Verdana" w:cs="Verdana"/>
          <w:b/>
          <w:sz w:val="20"/>
          <w:szCs w:val="20"/>
        </w:rPr>
        <w:t xml:space="preserve">NASTAVNA CJELINA: </w:t>
      </w:r>
    </w:p>
    <w:p w:rsidR="000B7E89" w:rsidRDefault="009A57DE">
      <w:pPr>
        <w:spacing w:after="0"/>
        <w:rPr>
          <w:rFonts w:ascii="Verdana" w:eastAsia="Verdana" w:hAnsi="Verdana" w:cs="Verdana"/>
          <w:sz w:val="20"/>
          <w:szCs w:val="20"/>
        </w:rPr>
      </w:pPr>
      <w:r>
        <w:rPr>
          <w:rFonts w:ascii="Verdana" w:eastAsia="Verdana" w:hAnsi="Verdana" w:cs="Verdana"/>
          <w:b/>
          <w:sz w:val="20"/>
          <w:szCs w:val="20"/>
        </w:rPr>
        <w:t>4. PODUZETNIČKO-POTPORNE INSTITUCIJE</w:t>
      </w:r>
    </w:p>
    <w:p w:rsidR="000B7E89" w:rsidRDefault="000B7E89">
      <w:pPr>
        <w:spacing w:after="0"/>
        <w:rPr>
          <w:rFonts w:ascii="Verdana" w:eastAsia="Verdana" w:hAnsi="Verdana" w:cs="Verdana"/>
          <w:sz w:val="20"/>
          <w:szCs w:val="20"/>
        </w:rPr>
      </w:pPr>
    </w:p>
    <w:tbl>
      <w:tblPr>
        <w:tblStyle w:val="a3"/>
        <w:tblW w:w="9015" w:type="dxa"/>
        <w:tblInd w:w="30" w:type="dxa"/>
        <w:tblLayout w:type="fixed"/>
        <w:tblLook w:val="0000" w:firstRow="0" w:lastRow="0" w:firstColumn="0" w:lastColumn="0" w:noHBand="0" w:noVBand="0"/>
      </w:tblPr>
      <w:tblGrid>
        <w:gridCol w:w="1500"/>
        <w:gridCol w:w="3405"/>
        <w:gridCol w:w="3120"/>
        <w:gridCol w:w="990"/>
      </w:tblGrid>
      <w:tr w:rsidR="000B7E89">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TEMA</w:t>
            </w:r>
          </w:p>
        </w:tc>
        <w:tc>
          <w:tcPr>
            <w:tcW w:w="3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SADRŽAJ</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ISHODI</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UČENJA</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BROJ</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SATI</w:t>
            </w:r>
          </w:p>
        </w:tc>
      </w:tr>
      <w:tr w:rsidR="000B7E89">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4.1 Obrtnička komora i Plavi ured</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Pojam i struktura Obrtničke komore</w:t>
            </w:r>
          </w:p>
          <w:p w:rsidR="000B7E89" w:rsidRDefault="009A57DE">
            <w:pPr>
              <w:spacing w:after="0"/>
              <w:rPr>
                <w:rFonts w:ascii="Verdana" w:eastAsia="Verdana" w:hAnsi="Verdana" w:cs="Verdana"/>
                <w:sz w:val="20"/>
                <w:szCs w:val="20"/>
              </w:rPr>
            </w:pPr>
            <w:r>
              <w:rPr>
                <w:rFonts w:ascii="Verdana" w:eastAsia="Verdana" w:hAnsi="Verdana" w:cs="Verdana"/>
                <w:sz w:val="20"/>
                <w:szCs w:val="20"/>
              </w:rPr>
              <w:t>Zadaće Obrtničke komore</w:t>
            </w:r>
          </w:p>
          <w:p w:rsidR="000B7E89" w:rsidRDefault="009A57DE">
            <w:pPr>
              <w:spacing w:after="0"/>
              <w:rPr>
                <w:rFonts w:ascii="Verdana" w:eastAsia="Verdana" w:hAnsi="Verdana" w:cs="Verdana"/>
                <w:sz w:val="20"/>
                <w:szCs w:val="20"/>
              </w:rPr>
            </w:pPr>
            <w:r>
              <w:rPr>
                <w:rFonts w:ascii="Verdana" w:eastAsia="Verdana" w:hAnsi="Verdana" w:cs="Verdana"/>
                <w:sz w:val="20"/>
                <w:szCs w:val="20"/>
              </w:rPr>
              <w:t>Posjet obrtničkoj komori i Plavome uredu</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pojam i strukturu Obrtničke komore</w:t>
            </w:r>
          </w:p>
          <w:p w:rsidR="000B7E89" w:rsidRDefault="009A57DE">
            <w:pPr>
              <w:spacing w:after="0"/>
              <w:rPr>
                <w:rFonts w:ascii="Verdana" w:eastAsia="Verdana" w:hAnsi="Verdana" w:cs="Verdana"/>
                <w:sz w:val="20"/>
                <w:szCs w:val="20"/>
              </w:rPr>
            </w:pPr>
            <w:r>
              <w:rPr>
                <w:rFonts w:ascii="Verdana" w:eastAsia="Verdana" w:hAnsi="Verdana" w:cs="Verdana"/>
                <w:sz w:val="20"/>
                <w:szCs w:val="20"/>
              </w:rPr>
              <w:t>-identificirati zadaće Obrtničke komore</w:t>
            </w:r>
          </w:p>
          <w:p w:rsidR="000B7E89" w:rsidRDefault="009A57DE">
            <w:pPr>
              <w:spacing w:after="0"/>
              <w:rPr>
                <w:rFonts w:ascii="Verdana" w:eastAsia="Verdana" w:hAnsi="Verdana" w:cs="Verdana"/>
                <w:sz w:val="20"/>
                <w:szCs w:val="20"/>
              </w:rPr>
            </w:pPr>
            <w:r>
              <w:rPr>
                <w:rFonts w:ascii="Verdana" w:eastAsia="Verdana" w:hAnsi="Verdana" w:cs="Verdana"/>
                <w:sz w:val="20"/>
                <w:szCs w:val="20"/>
              </w:rPr>
              <w:t>-razlikovati funkcije Obrtničke komore i Plavog ureda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4</w:t>
            </w:r>
          </w:p>
        </w:tc>
      </w:tr>
      <w:tr w:rsidR="000B7E89">
        <w:trPr>
          <w:trHeight w:val="1080"/>
        </w:trPr>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lastRenderedPageBreak/>
              <w:t>4.2</w:t>
            </w:r>
            <w:r>
              <w:rPr>
                <w:rFonts w:ascii="Verdana" w:eastAsia="Verdana" w:hAnsi="Verdana" w:cs="Verdana"/>
                <w:b/>
                <w:sz w:val="20"/>
                <w:szCs w:val="20"/>
              </w:rPr>
              <w:t xml:space="preserve"> </w:t>
            </w:r>
            <w:r>
              <w:rPr>
                <w:rFonts w:ascii="Verdana" w:eastAsia="Verdana" w:hAnsi="Verdana" w:cs="Verdana"/>
                <w:sz w:val="20"/>
                <w:szCs w:val="20"/>
              </w:rPr>
              <w:t>HAMAG</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Pojam i struktura Hrvatske agencije za malo gospodarstvo,inovacije i investicije</w:t>
            </w:r>
          </w:p>
          <w:p w:rsidR="000B7E89" w:rsidRDefault="009A57DE">
            <w:pPr>
              <w:spacing w:after="0"/>
              <w:rPr>
                <w:rFonts w:ascii="Verdana" w:eastAsia="Verdana" w:hAnsi="Verdana" w:cs="Verdana"/>
                <w:sz w:val="20"/>
                <w:szCs w:val="20"/>
              </w:rPr>
            </w:pPr>
            <w:r>
              <w:rPr>
                <w:rFonts w:ascii="Verdana" w:eastAsia="Verdana" w:hAnsi="Verdana" w:cs="Verdana"/>
                <w:sz w:val="20"/>
                <w:szCs w:val="20"/>
              </w:rPr>
              <w:t>Zadaće HAMAG-a</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pojam i strukturu HAMAG-a</w:t>
            </w:r>
          </w:p>
          <w:p w:rsidR="000B7E89" w:rsidRDefault="009A57DE">
            <w:pPr>
              <w:spacing w:after="0"/>
              <w:rPr>
                <w:rFonts w:ascii="Verdana" w:eastAsia="Verdana" w:hAnsi="Verdana" w:cs="Verdana"/>
                <w:sz w:val="20"/>
                <w:szCs w:val="20"/>
              </w:rPr>
            </w:pPr>
            <w:r>
              <w:rPr>
                <w:rFonts w:ascii="Verdana" w:eastAsia="Verdana" w:hAnsi="Verdana" w:cs="Verdana"/>
                <w:sz w:val="20"/>
                <w:szCs w:val="20"/>
              </w:rPr>
              <w:t>-identificirati zadaće HAMAG-a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1</w:t>
            </w:r>
          </w:p>
        </w:tc>
      </w:tr>
      <w:tr w:rsidR="000B7E89">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4.3</w:t>
            </w:r>
            <w:r>
              <w:rPr>
                <w:rFonts w:ascii="Verdana" w:eastAsia="Verdana" w:hAnsi="Verdana" w:cs="Verdana"/>
                <w:b/>
                <w:sz w:val="20"/>
                <w:szCs w:val="20"/>
              </w:rPr>
              <w:t xml:space="preserve"> </w:t>
            </w:r>
            <w:r>
              <w:rPr>
                <w:rFonts w:ascii="Verdana" w:eastAsia="Verdana" w:hAnsi="Verdana" w:cs="Verdana"/>
                <w:sz w:val="20"/>
                <w:szCs w:val="20"/>
              </w:rPr>
              <w:t>HBOR</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Pojam i struktura Hrvatske banke za obnovu i razvitak</w:t>
            </w:r>
          </w:p>
          <w:p w:rsidR="000B7E89" w:rsidRDefault="009A57DE">
            <w:pPr>
              <w:spacing w:after="0"/>
              <w:rPr>
                <w:rFonts w:ascii="Verdana" w:eastAsia="Verdana" w:hAnsi="Verdana" w:cs="Verdana"/>
                <w:sz w:val="20"/>
                <w:szCs w:val="20"/>
              </w:rPr>
            </w:pPr>
            <w:r>
              <w:rPr>
                <w:rFonts w:ascii="Verdana" w:eastAsia="Verdana" w:hAnsi="Verdana" w:cs="Verdana"/>
                <w:sz w:val="20"/>
                <w:szCs w:val="20"/>
              </w:rPr>
              <w:t>Zadaće HBOR-a</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pojam i strukturu HBOR-a</w:t>
            </w:r>
          </w:p>
          <w:p w:rsidR="000B7E89" w:rsidRDefault="009A57DE">
            <w:pPr>
              <w:spacing w:after="0"/>
              <w:rPr>
                <w:rFonts w:ascii="Verdana" w:eastAsia="Verdana" w:hAnsi="Verdana" w:cs="Verdana"/>
                <w:sz w:val="20"/>
                <w:szCs w:val="20"/>
              </w:rPr>
            </w:pPr>
            <w:r>
              <w:rPr>
                <w:rFonts w:ascii="Verdana" w:eastAsia="Verdana" w:hAnsi="Verdana" w:cs="Verdana"/>
                <w:sz w:val="20"/>
                <w:szCs w:val="20"/>
              </w:rPr>
              <w:t>-identificirati zadaće HBOR-a</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1</w:t>
            </w:r>
          </w:p>
        </w:tc>
      </w:tr>
      <w:tr w:rsidR="000B7E89">
        <w:tc>
          <w:tcPr>
            <w:tcW w:w="150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4.4.</w:t>
            </w:r>
          </w:p>
          <w:p w:rsidR="000B7E89" w:rsidRDefault="009A57DE">
            <w:pPr>
              <w:spacing w:after="0"/>
              <w:rPr>
                <w:rFonts w:ascii="Verdana" w:eastAsia="Verdana" w:hAnsi="Verdana" w:cs="Verdana"/>
                <w:sz w:val="20"/>
                <w:szCs w:val="20"/>
              </w:rPr>
            </w:pPr>
            <w:r>
              <w:rPr>
                <w:rFonts w:ascii="Verdana" w:eastAsia="Verdana" w:hAnsi="Verdana" w:cs="Verdana"/>
                <w:sz w:val="20"/>
                <w:szCs w:val="20"/>
              </w:rPr>
              <w:t>HGK</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Posjet Hrvatskoj gospodarskoj komori</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0B7E89">
            <w:pPr>
              <w:spacing w:after="0"/>
              <w:rPr>
                <w:rFonts w:ascii="Verdana" w:eastAsia="Verdana" w:hAnsi="Verdana" w:cs="Verdana"/>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4</w:t>
            </w:r>
          </w:p>
        </w:tc>
      </w:tr>
      <w:tr w:rsidR="000B7E89">
        <w:tc>
          <w:tcPr>
            <w:tcW w:w="9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Metode rada: verbalne metode (metoda usmenog izlaganja, metoda pisanja, metoda razgovora), vizualne metode (metoda demonstracije),konferencija za tisak (učenici pripremaju pitanja za gostujućeg predavača), „pronađi obrt“ (učenici na internetu pronalaze tvrtku koja ima veze s nastavnim sadržajem na predavanju, a na sljedećem satu brane i obrazlažu svoj odabir)</w:t>
            </w:r>
          </w:p>
        </w:tc>
      </w:tr>
      <w:tr w:rsidR="000B7E89">
        <w:tc>
          <w:tcPr>
            <w:tcW w:w="9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Materijalni uvjeti: učionica(kapaciteta od 35 sjedećih mjesta), , nastavničko računalo, LCD projektor, platno za projektor, ploča, kreda</w:t>
            </w:r>
          </w:p>
        </w:tc>
      </w:tr>
      <w:tr w:rsidR="000B7E89">
        <w:tc>
          <w:tcPr>
            <w:tcW w:w="9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Kadrovski uvjeti: prof.hrvatskoga jezika i književnosti, prof.engleskoga jezika, prof.politike i gospodarstva</w:t>
            </w:r>
          </w:p>
        </w:tc>
      </w:tr>
      <w:tr w:rsidR="000B7E89">
        <w:tc>
          <w:tcPr>
            <w:tcW w:w="9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Literatura i drugi izvori znanja za polaznike: internet i drugi izvori</w:t>
            </w:r>
          </w:p>
        </w:tc>
      </w:tr>
      <w:tr w:rsidR="000B7E89">
        <w:trPr>
          <w:trHeight w:val="380"/>
        </w:trPr>
        <w:tc>
          <w:tcPr>
            <w:tcW w:w="9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Literatura i drugi izvori znanja za nastavnike: internet i drugi izvori</w:t>
            </w:r>
          </w:p>
        </w:tc>
      </w:tr>
    </w:tbl>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p w:rsidR="000B7E89" w:rsidRDefault="009A57DE">
      <w:pPr>
        <w:spacing w:after="0"/>
        <w:rPr>
          <w:rFonts w:ascii="Verdana" w:eastAsia="Verdana" w:hAnsi="Verdana" w:cs="Verdana"/>
          <w:b/>
          <w:sz w:val="20"/>
          <w:szCs w:val="20"/>
        </w:rPr>
      </w:pPr>
      <w:r>
        <w:rPr>
          <w:rFonts w:ascii="Verdana" w:eastAsia="Verdana" w:hAnsi="Verdana" w:cs="Verdana"/>
          <w:b/>
          <w:sz w:val="20"/>
          <w:szCs w:val="20"/>
        </w:rPr>
        <w:t>NASTAVNA CJELINA:</w:t>
      </w:r>
    </w:p>
    <w:p w:rsidR="000B7E89" w:rsidRDefault="009A57DE">
      <w:pPr>
        <w:spacing w:after="0"/>
        <w:rPr>
          <w:rFonts w:ascii="Verdana" w:eastAsia="Verdana" w:hAnsi="Verdana" w:cs="Verdana"/>
          <w:b/>
          <w:sz w:val="20"/>
          <w:szCs w:val="20"/>
        </w:rPr>
      </w:pPr>
      <w:r>
        <w:rPr>
          <w:rFonts w:ascii="Verdana" w:eastAsia="Verdana" w:hAnsi="Verdana" w:cs="Verdana"/>
          <w:sz w:val="20"/>
          <w:szCs w:val="20"/>
        </w:rPr>
        <w:t xml:space="preserve">5. </w:t>
      </w:r>
      <w:r>
        <w:rPr>
          <w:rFonts w:ascii="Verdana" w:eastAsia="Verdana" w:hAnsi="Verdana" w:cs="Verdana"/>
          <w:b/>
          <w:sz w:val="20"/>
          <w:szCs w:val="20"/>
        </w:rPr>
        <w:t>SVIJET FINANCIJA</w:t>
      </w:r>
    </w:p>
    <w:p w:rsidR="000B7E89" w:rsidRDefault="000B7E89">
      <w:pPr>
        <w:spacing w:after="0"/>
        <w:rPr>
          <w:rFonts w:ascii="Verdana" w:eastAsia="Verdana" w:hAnsi="Verdana" w:cs="Verdana"/>
          <w:b/>
          <w:sz w:val="20"/>
          <w:szCs w:val="20"/>
        </w:rPr>
      </w:pPr>
    </w:p>
    <w:tbl>
      <w:tblPr>
        <w:tblStyle w:val="a4"/>
        <w:tblW w:w="9038" w:type="dxa"/>
        <w:tblInd w:w="0" w:type="dxa"/>
        <w:tblLayout w:type="fixed"/>
        <w:tblLook w:val="0000" w:firstRow="0" w:lastRow="0" w:firstColumn="0" w:lastColumn="0" w:noHBand="0" w:noVBand="0"/>
      </w:tblPr>
      <w:tblGrid>
        <w:gridCol w:w="1525"/>
        <w:gridCol w:w="3402"/>
        <w:gridCol w:w="3118"/>
        <w:gridCol w:w="993"/>
      </w:tblGrid>
      <w:tr w:rsidR="000B7E89">
        <w:tc>
          <w:tcPr>
            <w:tcW w:w="15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TEMA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SADRŽAJ</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ISHODI</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UČENJA</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BROJ</w:t>
            </w:r>
          </w:p>
          <w:p w:rsidR="000B7E89" w:rsidRDefault="009A57DE">
            <w:pPr>
              <w:spacing w:after="0"/>
              <w:jc w:val="center"/>
              <w:rPr>
                <w:rFonts w:ascii="Verdana" w:eastAsia="Verdana" w:hAnsi="Verdana" w:cs="Verdana"/>
                <w:sz w:val="20"/>
                <w:szCs w:val="20"/>
              </w:rPr>
            </w:pPr>
            <w:r>
              <w:rPr>
                <w:rFonts w:ascii="Verdana" w:eastAsia="Verdana" w:hAnsi="Verdana" w:cs="Verdana"/>
                <w:b/>
                <w:sz w:val="20"/>
                <w:szCs w:val="20"/>
              </w:rPr>
              <w:t>SATI</w:t>
            </w:r>
          </w:p>
        </w:tc>
      </w:tr>
      <w:tr w:rsidR="000B7E89">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5.1 Financijske institucije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su financijske institucije?</w:t>
            </w:r>
          </w:p>
          <w:p w:rsidR="000B7E89" w:rsidRDefault="009A57DE">
            <w:pPr>
              <w:spacing w:after="0"/>
              <w:rPr>
                <w:rFonts w:ascii="Verdana" w:eastAsia="Verdana" w:hAnsi="Verdana" w:cs="Verdana"/>
                <w:sz w:val="20"/>
                <w:szCs w:val="20"/>
              </w:rPr>
            </w:pPr>
            <w:r>
              <w:rPr>
                <w:rFonts w:ascii="Verdana" w:eastAsia="Verdana" w:hAnsi="Verdana" w:cs="Verdana"/>
                <w:sz w:val="20"/>
                <w:szCs w:val="20"/>
              </w:rPr>
              <w:t>Što su potpore (subvencije)?</w:t>
            </w:r>
          </w:p>
          <w:p w:rsidR="000B7E89" w:rsidRDefault="009A57DE">
            <w:pPr>
              <w:spacing w:after="0"/>
              <w:rPr>
                <w:rFonts w:ascii="Verdana" w:eastAsia="Verdana" w:hAnsi="Verdana" w:cs="Verdana"/>
                <w:sz w:val="20"/>
                <w:szCs w:val="20"/>
              </w:rPr>
            </w:pPr>
            <w:r>
              <w:rPr>
                <w:rFonts w:ascii="Verdana" w:eastAsia="Verdana" w:hAnsi="Verdana" w:cs="Verdana"/>
                <w:sz w:val="20"/>
                <w:szCs w:val="20"/>
              </w:rPr>
              <w:t>Što su sustavi osiguranja?</w:t>
            </w:r>
          </w:p>
          <w:p w:rsidR="000B7E89" w:rsidRDefault="000B7E89">
            <w:pPr>
              <w:spacing w:after="0"/>
              <w:rPr>
                <w:rFonts w:ascii="Verdana" w:eastAsia="Verdana" w:hAnsi="Verdana" w:cs="Verdana"/>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pojam financijske institucije</w:t>
            </w:r>
          </w:p>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pojam potpore</w:t>
            </w:r>
          </w:p>
          <w:p w:rsidR="000B7E89" w:rsidRDefault="009A57DE">
            <w:pPr>
              <w:spacing w:after="0"/>
              <w:rPr>
                <w:rFonts w:ascii="Verdana" w:eastAsia="Verdana" w:hAnsi="Verdana" w:cs="Verdana"/>
                <w:sz w:val="20"/>
                <w:szCs w:val="20"/>
              </w:rPr>
            </w:pPr>
            <w:r>
              <w:rPr>
                <w:rFonts w:ascii="Verdana" w:eastAsia="Verdana" w:hAnsi="Verdana" w:cs="Verdana"/>
                <w:sz w:val="20"/>
                <w:szCs w:val="20"/>
              </w:rPr>
              <w:t>-prepoznati potpore koje učenici mogu iskoristiti</w:t>
            </w:r>
          </w:p>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sustave osiguranja</w:t>
            </w:r>
          </w:p>
          <w:p w:rsidR="000B7E89" w:rsidRDefault="009A57DE">
            <w:pPr>
              <w:spacing w:after="0"/>
              <w:rPr>
                <w:rFonts w:ascii="Verdana" w:eastAsia="Verdana" w:hAnsi="Verdana" w:cs="Verdana"/>
                <w:sz w:val="20"/>
                <w:szCs w:val="20"/>
              </w:rPr>
            </w:pPr>
            <w:r>
              <w:rPr>
                <w:rFonts w:ascii="Verdana" w:eastAsia="Verdana" w:hAnsi="Verdana" w:cs="Verdana"/>
                <w:sz w:val="20"/>
                <w:szCs w:val="20"/>
              </w:rPr>
              <w:t>-nabrojati vrste osiguranja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2</w:t>
            </w:r>
          </w:p>
        </w:tc>
      </w:tr>
      <w:tr w:rsidR="000B7E89">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5.2 Upravljanje novcem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znači upravljati novcem?</w:t>
            </w:r>
          </w:p>
          <w:p w:rsidR="000B7E89" w:rsidRDefault="009A57DE">
            <w:pPr>
              <w:spacing w:after="0"/>
              <w:rPr>
                <w:rFonts w:ascii="Verdana" w:eastAsia="Verdana" w:hAnsi="Verdana" w:cs="Verdana"/>
                <w:sz w:val="20"/>
                <w:szCs w:val="20"/>
              </w:rPr>
            </w:pPr>
            <w:r>
              <w:rPr>
                <w:rFonts w:ascii="Verdana" w:eastAsia="Verdana" w:hAnsi="Verdana" w:cs="Verdana"/>
                <w:sz w:val="20"/>
                <w:szCs w:val="20"/>
              </w:rPr>
              <w:t>Što su prihodi a što su rashodi?</w:t>
            </w:r>
          </w:p>
          <w:p w:rsidR="000B7E89" w:rsidRDefault="009A57DE">
            <w:pPr>
              <w:spacing w:after="0"/>
              <w:rPr>
                <w:rFonts w:ascii="Verdana" w:eastAsia="Verdana" w:hAnsi="Verdana" w:cs="Verdana"/>
                <w:sz w:val="20"/>
                <w:szCs w:val="20"/>
              </w:rPr>
            </w:pPr>
            <w:r>
              <w:rPr>
                <w:rFonts w:ascii="Verdana" w:eastAsia="Verdana" w:hAnsi="Verdana" w:cs="Verdana"/>
                <w:sz w:val="20"/>
                <w:szCs w:val="20"/>
              </w:rPr>
              <w:t>Koji su nam sustavi osiguranja potrebni?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-procijeniti vlastito financijsko stanje</w:t>
            </w:r>
          </w:p>
          <w:p w:rsidR="000B7E89" w:rsidRDefault="009A57DE">
            <w:pPr>
              <w:spacing w:after="0"/>
              <w:rPr>
                <w:rFonts w:ascii="Verdana" w:eastAsia="Verdana" w:hAnsi="Verdana" w:cs="Verdana"/>
                <w:sz w:val="20"/>
                <w:szCs w:val="20"/>
              </w:rPr>
            </w:pPr>
            <w:r>
              <w:rPr>
                <w:rFonts w:ascii="Verdana" w:eastAsia="Verdana" w:hAnsi="Verdana" w:cs="Verdana"/>
                <w:sz w:val="20"/>
                <w:szCs w:val="20"/>
              </w:rPr>
              <w:t>-identificirati mjesečne prihode i rashode</w:t>
            </w:r>
          </w:p>
          <w:p w:rsidR="000B7E89" w:rsidRDefault="009A57DE">
            <w:pPr>
              <w:spacing w:after="0"/>
              <w:rPr>
                <w:rFonts w:ascii="Verdana" w:eastAsia="Verdana" w:hAnsi="Verdana" w:cs="Verdana"/>
                <w:sz w:val="20"/>
                <w:szCs w:val="20"/>
              </w:rPr>
            </w:pPr>
            <w:r>
              <w:rPr>
                <w:rFonts w:ascii="Verdana" w:eastAsia="Verdana" w:hAnsi="Verdana" w:cs="Verdana"/>
                <w:sz w:val="20"/>
                <w:szCs w:val="20"/>
              </w:rPr>
              <w:t>-odabrati odgovarajuće sustave osiguranja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1</w:t>
            </w:r>
          </w:p>
        </w:tc>
      </w:tr>
      <w:tr w:rsidR="000B7E89">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5.3. Financijski rizici</w:t>
            </w:r>
          </w:p>
          <w:p w:rsidR="000B7E89" w:rsidRDefault="000B7E89">
            <w:pPr>
              <w:spacing w:after="0"/>
              <w:rPr>
                <w:rFonts w:ascii="Verdana" w:eastAsia="Verdana" w:hAnsi="Verdana" w:cs="Verdana"/>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su financijski rizici?</w:t>
            </w:r>
          </w:p>
          <w:p w:rsidR="000B7E89" w:rsidRDefault="009A57DE">
            <w:pPr>
              <w:spacing w:after="0"/>
              <w:rPr>
                <w:rFonts w:ascii="Verdana" w:eastAsia="Verdana" w:hAnsi="Verdana" w:cs="Verdana"/>
                <w:sz w:val="20"/>
                <w:szCs w:val="20"/>
              </w:rPr>
            </w:pPr>
            <w:r>
              <w:rPr>
                <w:rFonts w:ascii="Verdana" w:eastAsia="Verdana" w:hAnsi="Verdana" w:cs="Verdana"/>
                <w:sz w:val="20"/>
                <w:szCs w:val="20"/>
              </w:rPr>
              <w:t>Kako uspješno ulagati novac?</w:t>
            </w:r>
          </w:p>
          <w:p w:rsidR="000B7E89" w:rsidRDefault="000B7E89">
            <w:pPr>
              <w:spacing w:after="0"/>
              <w:rPr>
                <w:rFonts w:ascii="Verdana" w:eastAsia="Verdana" w:hAnsi="Verdana" w:cs="Verdana"/>
                <w:sz w:val="20"/>
                <w:szCs w:val="20"/>
              </w:rPr>
            </w:pPr>
          </w:p>
          <w:p w:rsidR="000B7E89" w:rsidRDefault="000B7E89">
            <w:pPr>
              <w:spacing w:after="0"/>
              <w:rPr>
                <w:rFonts w:ascii="Verdana" w:eastAsia="Verdana" w:hAnsi="Verdana" w:cs="Verdana"/>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-identificirati financijske rizike</w:t>
            </w:r>
          </w:p>
          <w:p w:rsidR="000B7E89" w:rsidRDefault="009A57DE">
            <w:pPr>
              <w:spacing w:after="0"/>
              <w:rPr>
                <w:rFonts w:ascii="Verdana" w:eastAsia="Verdana" w:hAnsi="Verdana" w:cs="Verdana"/>
                <w:sz w:val="20"/>
                <w:szCs w:val="20"/>
              </w:rPr>
            </w:pPr>
            <w:r>
              <w:rPr>
                <w:rFonts w:ascii="Verdana" w:eastAsia="Verdana" w:hAnsi="Verdana" w:cs="Verdana"/>
                <w:sz w:val="20"/>
                <w:szCs w:val="20"/>
              </w:rPr>
              <w:t>-nabrojati načine ulaganja novca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1</w:t>
            </w:r>
          </w:p>
        </w:tc>
      </w:tr>
      <w:tr w:rsidR="000B7E89">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lastRenderedPageBreak/>
              <w:t>5.4 Financijski plan</w:t>
            </w:r>
          </w:p>
          <w:p w:rsidR="000B7E89" w:rsidRDefault="000B7E89">
            <w:pPr>
              <w:spacing w:after="0"/>
              <w:rPr>
                <w:rFonts w:ascii="Verdana" w:eastAsia="Verdana" w:hAnsi="Verdana" w:cs="Verdana"/>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Što je financijski plan?</w:t>
            </w:r>
          </w:p>
          <w:p w:rsidR="000B7E89" w:rsidRDefault="009A57DE">
            <w:pPr>
              <w:spacing w:after="0"/>
              <w:rPr>
                <w:rFonts w:ascii="Verdana" w:eastAsia="Verdana" w:hAnsi="Verdana" w:cs="Verdana"/>
                <w:sz w:val="20"/>
                <w:szCs w:val="20"/>
              </w:rPr>
            </w:pPr>
            <w:r>
              <w:rPr>
                <w:rFonts w:ascii="Verdana" w:eastAsia="Verdana" w:hAnsi="Verdana" w:cs="Verdana"/>
                <w:sz w:val="20"/>
                <w:szCs w:val="20"/>
              </w:rPr>
              <w:t>Kako štedjeti?</w:t>
            </w:r>
          </w:p>
          <w:p w:rsidR="000B7E89" w:rsidRDefault="009A57DE">
            <w:pPr>
              <w:spacing w:after="0"/>
              <w:rPr>
                <w:rFonts w:ascii="Verdana" w:eastAsia="Verdana" w:hAnsi="Verdana" w:cs="Verdana"/>
                <w:sz w:val="20"/>
                <w:szCs w:val="20"/>
              </w:rPr>
            </w:pPr>
            <w:r>
              <w:rPr>
                <w:rFonts w:ascii="Verdana" w:eastAsia="Verdana" w:hAnsi="Verdana" w:cs="Verdana"/>
                <w:sz w:val="20"/>
                <w:szCs w:val="20"/>
              </w:rPr>
              <w:t>Izrada vlastitog financijskog plana</w:t>
            </w:r>
          </w:p>
          <w:p w:rsidR="000B7E89" w:rsidRDefault="000B7E89">
            <w:pPr>
              <w:spacing w:after="0"/>
              <w:rPr>
                <w:rFonts w:ascii="Verdana" w:eastAsia="Verdana" w:hAnsi="Verdana" w:cs="Verdana"/>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-definirati pojam financijskog plana</w:t>
            </w:r>
          </w:p>
          <w:p w:rsidR="000B7E89" w:rsidRDefault="009A57DE">
            <w:pPr>
              <w:spacing w:after="0"/>
              <w:rPr>
                <w:rFonts w:ascii="Verdana" w:eastAsia="Verdana" w:hAnsi="Verdana" w:cs="Verdana"/>
                <w:sz w:val="20"/>
                <w:szCs w:val="20"/>
              </w:rPr>
            </w:pPr>
            <w:r>
              <w:rPr>
                <w:rFonts w:ascii="Verdana" w:eastAsia="Verdana" w:hAnsi="Verdana" w:cs="Verdana"/>
                <w:sz w:val="20"/>
                <w:szCs w:val="20"/>
              </w:rPr>
              <w:t>-otkriti mogućnosti uštede novca</w:t>
            </w:r>
          </w:p>
          <w:p w:rsidR="000B7E89" w:rsidRDefault="009A57DE">
            <w:pPr>
              <w:spacing w:after="0"/>
              <w:rPr>
                <w:rFonts w:ascii="Verdana" w:eastAsia="Verdana" w:hAnsi="Verdana" w:cs="Verdana"/>
                <w:sz w:val="20"/>
                <w:szCs w:val="20"/>
              </w:rPr>
            </w:pPr>
            <w:r>
              <w:rPr>
                <w:rFonts w:ascii="Verdana" w:eastAsia="Verdana" w:hAnsi="Verdana" w:cs="Verdana"/>
                <w:sz w:val="20"/>
                <w:szCs w:val="20"/>
              </w:rPr>
              <w:t>-skicirati vlastiti financijski plan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sz w:val="20"/>
                <w:szCs w:val="20"/>
              </w:rPr>
              <w:t>3</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Metode rada: verbalne metode (metoda usmenog izlaganja, metoda pisanja, metoda razgovora), vizualne metode (metoda demonstracije),konferencija za tisak (učenici pripremaju pitanja za gostujućeg predavača), „pronađi obrt“ (učenici na internetu pronalaze tvrtku koja ima veze s nastavnim sadržajem na predavanju, a na sljedećem satu brane i obrazlažu svoj odabir)</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Materijalni uvjeti: učionica(kapaciteta od 35 sjedećih mjesta),  nastavničko računalo, LCD projektor, platno za projektor, ploča, kreda</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Kadrovski uvjeti: prof.hrvatskoga jezika i književnosti, prof.engleskoga jezika, prof.politike i gospodarstva</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Literatura i drugi izvori znanja za polaznike: internet i drugi izvori</w:t>
            </w:r>
          </w:p>
        </w:tc>
      </w:tr>
      <w:tr w:rsidR="000B7E89">
        <w:tc>
          <w:tcPr>
            <w:tcW w:w="9039" w:type="dxa"/>
            <w:gridSpan w:val="4"/>
            <w:tcBorders>
              <w:top w:val="single" w:sz="4" w:space="0" w:color="000000"/>
              <w:left w:val="single" w:sz="4" w:space="0" w:color="000000"/>
              <w:bottom w:val="single" w:sz="4" w:space="0" w:color="000000"/>
              <w:right w:val="single" w:sz="4" w:space="0" w:color="000000"/>
            </w:tcBorders>
            <w:shd w:val="clear" w:color="auto" w:fill="FFFFFF"/>
          </w:tcPr>
          <w:p w:rsidR="000B7E89" w:rsidRDefault="009A57DE">
            <w:pPr>
              <w:spacing w:after="0"/>
              <w:rPr>
                <w:rFonts w:ascii="Verdana" w:eastAsia="Verdana" w:hAnsi="Verdana" w:cs="Verdana"/>
                <w:sz w:val="20"/>
                <w:szCs w:val="20"/>
              </w:rPr>
            </w:pPr>
            <w:r>
              <w:rPr>
                <w:rFonts w:ascii="Verdana" w:eastAsia="Verdana" w:hAnsi="Verdana" w:cs="Verdana"/>
                <w:b/>
                <w:sz w:val="20"/>
                <w:szCs w:val="20"/>
              </w:rPr>
              <w:t>Literatura i drugi izvori znanja za nastavnike: internet i drugi izvori</w:t>
            </w:r>
          </w:p>
        </w:tc>
      </w:tr>
    </w:tbl>
    <w:p w:rsidR="000B7E89" w:rsidRDefault="000B7E89">
      <w:pPr>
        <w:spacing w:after="0"/>
        <w:rPr>
          <w:rFonts w:ascii="Verdana" w:eastAsia="Verdana" w:hAnsi="Verdana" w:cs="Verdana"/>
          <w:b/>
          <w:sz w:val="20"/>
          <w:szCs w:val="20"/>
        </w:rPr>
      </w:pPr>
    </w:p>
    <w:p w:rsidR="000B7E89" w:rsidRDefault="000B7E89">
      <w:pPr>
        <w:spacing w:after="0"/>
        <w:rPr>
          <w:rFonts w:ascii="Verdana" w:eastAsia="Verdana" w:hAnsi="Verdana" w:cs="Verdana"/>
          <w:b/>
          <w:sz w:val="20"/>
          <w:szCs w:val="20"/>
        </w:rPr>
      </w:pPr>
    </w:p>
    <w:p w:rsidR="000B7E89" w:rsidRDefault="009A57DE">
      <w:pPr>
        <w:spacing w:after="0"/>
        <w:rPr>
          <w:rFonts w:ascii="Verdana" w:eastAsia="Verdana" w:hAnsi="Verdana" w:cs="Verdana"/>
          <w:sz w:val="20"/>
          <w:szCs w:val="20"/>
        </w:rPr>
      </w:pPr>
      <w:r>
        <w:rPr>
          <w:rFonts w:ascii="Verdana" w:eastAsia="Verdana" w:hAnsi="Verdana" w:cs="Verdana"/>
          <w:b/>
          <w:sz w:val="20"/>
          <w:szCs w:val="20"/>
        </w:rPr>
        <w:t xml:space="preserve">ZAVRŠNA PROVJERA </w:t>
      </w:r>
    </w:p>
    <w:sectPr w:rsidR="000B7E89" w:rsidSect="00B155CC">
      <w:footerReference w:type="default" r:id="rId9"/>
      <w:pgSz w:w="11906" w:h="16838"/>
      <w:pgMar w:top="1417" w:right="1417" w:bottom="1417" w:left="1701" w:header="708" w:footer="147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B1" w:rsidRDefault="00CA38B1" w:rsidP="00523149">
      <w:pPr>
        <w:spacing w:after="0" w:line="240" w:lineRule="auto"/>
      </w:pPr>
      <w:r>
        <w:separator/>
      </w:r>
    </w:p>
  </w:endnote>
  <w:endnote w:type="continuationSeparator" w:id="0">
    <w:p w:rsidR="00CA38B1" w:rsidRDefault="00CA38B1" w:rsidP="0052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AF" w:rsidRPr="00974048" w:rsidRDefault="00D63CAF" w:rsidP="00D63CAF">
    <w:pPr>
      <w:pStyle w:val="Podnoje"/>
      <w:jc w:val="center"/>
      <w:rPr>
        <w:sz w:val="18"/>
      </w:rPr>
    </w:pPr>
    <w:r w:rsidRPr="00974048">
      <w:rPr>
        <w:sz w:val="18"/>
      </w:rPr>
      <w:t xml:space="preserve">Sadržaj kurikuluma i materijala na otvorenom digitalnom repozitoriju isključiva je odgovornost  </w:t>
    </w:r>
  </w:p>
  <w:p w:rsidR="00D63CAF" w:rsidRPr="00974048" w:rsidRDefault="00D63CAF" w:rsidP="00D63CAF">
    <w:pPr>
      <w:pStyle w:val="Podnoje"/>
      <w:jc w:val="center"/>
      <w:rPr>
        <w:sz w:val="18"/>
      </w:rPr>
    </w:pPr>
    <w:r w:rsidRPr="00974048">
      <w:rPr>
        <w:sz w:val="18"/>
      </w:rPr>
      <w:t xml:space="preserve">Škole za montažu instalacija i metalnih konstrukcija </w:t>
    </w:r>
  </w:p>
  <w:p w:rsidR="00523149" w:rsidRDefault="00D63CAF" w:rsidP="00523149">
    <w:pPr>
      <w:pStyle w:val="Podnoje"/>
      <w:jc w:val="center"/>
    </w:pPr>
    <w:r w:rsidRPr="00974048">
      <w:rPr>
        <w:noProof/>
        <w:sz w:val="18"/>
      </w:rPr>
      <w:drawing>
        <wp:anchor distT="0" distB="0" distL="114300" distR="114300" simplePos="0" relativeHeight="251659264" behindDoc="1" locked="0" layoutInCell="1" allowOverlap="1" wp14:anchorId="77B80497" wp14:editId="69950253">
          <wp:simplePos x="0" y="0"/>
          <wp:positionH relativeFrom="column">
            <wp:posOffset>1501140</wp:posOffset>
          </wp:positionH>
          <wp:positionV relativeFrom="paragraph">
            <wp:posOffset>73660</wp:posOffset>
          </wp:positionV>
          <wp:extent cx="2643505" cy="834390"/>
          <wp:effectExtent l="0" t="0" r="4445" b="3810"/>
          <wp:wrapTight wrapText="bothSides">
            <wp:wrapPolygon edited="0">
              <wp:start x="0" y="0"/>
              <wp:lineTo x="0" y="21205"/>
              <wp:lineTo x="21481" y="21205"/>
              <wp:lineTo x="21481"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0678"/>
                  <a:stretch/>
                </pic:blipFill>
                <pic:spPr bwMode="auto">
                  <a:xfrm>
                    <a:off x="0" y="0"/>
                    <a:ext cx="2643505" cy="834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B1" w:rsidRDefault="00CA38B1" w:rsidP="00523149">
      <w:pPr>
        <w:spacing w:after="0" w:line="240" w:lineRule="auto"/>
      </w:pPr>
      <w:r>
        <w:separator/>
      </w:r>
    </w:p>
  </w:footnote>
  <w:footnote w:type="continuationSeparator" w:id="0">
    <w:p w:rsidR="00CA38B1" w:rsidRDefault="00CA38B1" w:rsidP="0052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27B"/>
    <w:multiLevelType w:val="multilevel"/>
    <w:tmpl w:val="B1A6DD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7A56390"/>
    <w:multiLevelType w:val="multilevel"/>
    <w:tmpl w:val="AFFA920A"/>
    <w:lvl w:ilvl="0">
      <w:numFmt w:val="bullet"/>
      <w:lvlText w:val="-"/>
      <w:lvlJc w:val="left"/>
      <w:pPr>
        <w:ind w:left="644" w:hanging="359"/>
      </w:pPr>
      <w:rPr>
        <w:rFonts w:ascii="Times New Roman" w:eastAsia="Times New Roman" w:hAnsi="Times New Roman" w:cs="Times New Roman"/>
        <w:b w:val="0"/>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267B7293"/>
    <w:multiLevelType w:val="multilevel"/>
    <w:tmpl w:val="7EE4740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6925DF0"/>
    <w:multiLevelType w:val="multilevel"/>
    <w:tmpl w:val="F998F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5561AC"/>
    <w:multiLevelType w:val="multilevel"/>
    <w:tmpl w:val="BC9C1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8D2F48"/>
    <w:multiLevelType w:val="multilevel"/>
    <w:tmpl w:val="17D80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C82BEE"/>
    <w:multiLevelType w:val="multilevel"/>
    <w:tmpl w:val="20D85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F96D43"/>
    <w:multiLevelType w:val="multilevel"/>
    <w:tmpl w:val="FE4A2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7B3499"/>
    <w:multiLevelType w:val="multilevel"/>
    <w:tmpl w:val="2D7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EB4F87"/>
    <w:multiLevelType w:val="multilevel"/>
    <w:tmpl w:val="5D04D0C4"/>
    <w:lvl w:ilvl="0">
      <w:numFmt w:val="bullet"/>
      <w:lvlText w:val="-"/>
      <w:lvlJc w:val="left"/>
      <w:pPr>
        <w:ind w:left="720" w:hanging="360"/>
      </w:pPr>
      <w:rPr>
        <w:rFonts w:ascii="Times New Roman" w:eastAsia="Times New Roman" w:hAnsi="Times New Roman" w:cs="Times New Roman"/>
        <w:b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B1E653F"/>
    <w:multiLevelType w:val="multilevel"/>
    <w:tmpl w:val="F6A01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0846CC"/>
    <w:multiLevelType w:val="multilevel"/>
    <w:tmpl w:val="75E2E75E"/>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12">
    <w:nsid w:val="64764B76"/>
    <w:multiLevelType w:val="multilevel"/>
    <w:tmpl w:val="7CE28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74A5D87"/>
    <w:multiLevelType w:val="multilevel"/>
    <w:tmpl w:val="9AD8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BA17D1"/>
    <w:multiLevelType w:val="multilevel"/>
    <w:tmpl w:val="D2B06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CDB411F"/>
    <w:multiLevelType w:val="multilevel"/>
    <w:tmpl w:val="119C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6"/>
  </w:num>
  <w:num w:numId="4">
    <w:abstractNumId w:val="11"/>
  </w:num>
  <w:num w:numId="5">
    <w:abstractNumId w:val="9"/>
  </w:num>
  <w:num w:numId="6">
    <w:abstractNumId w:val="7"/>
  </w:num>
  <w:num w:numId="7">
    <w:abstractNumId w:val="15"/>
  </w:num>
  <w:num w:numId="8">
    <w:abstractNumId w:val="3"/>
  </w:num>
  <w:num w:numId="9">
    <w:abstractNumId w:val="12"/>
  </w:num>
  <w:num w:numId="10">
    <w:abstractNumId w:val="4"/>
  </w:num>
  <w:num w:numId="11">
    <w:abstractNumId w:val="10"/>
  </w:num>
  <w:num w:numId="12">
    <w:abstractNumId w:val="0"/>
  </w:num>
  <w:num w:numId="13">
    <w:abstractNumId w:val="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B7E89"/>
    <w:rsid w:val="00061429"/>
    <w:rsid w:val="000A3E8B"/>
    <w:rsid w:val="000B7E89"/>
    <w:rsid w:val="00377E22"/>
    <w:rsid w:val="00523149"/>
    <w:rsid w:val="006E5E2C"/>
    <w:rsid w:val="007169BD"/>
    <w:rsid w:val="009A57DE"/>
    <w:rsid w:val="00B155CC"/>
    <w:rsid w:val="00B36556"/>
    <w:rsid w:val="00BC57E2"/>
    <w:rsid w:val="00CA38B1"/>
    <w:rsid w:val="00D63CAF"/>
    <w:rsid w:val="00DA58DC"/>
    <w:rsid w:val="00E249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30" w:type="dxa"/>
        <w:bottom w:w="0" w:type="dxa"/>
        <w:right w:w="30"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2314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23149"/>
    <w:rPr>
      <w:rFonts w:ascii="Tahoma" w:hAnsi="Tahoma" w:cs="Tahoma"/>
      <w:sz w:val="16"/>
      <w:szCs w:val="16"/>
    </w:rPr>
  </w:style>
  <w:style w:type="paragraph" w:styleId="Zaglavlje">
    <w:name w:val="header"/>
    <w:basedOn w:val="Normal"/>
    <w:link w:val="ZaglavljeChar"/>
    <w:uiPriority w:val="99"/>
    <w:unhideWhenUsed/>
    <w:rsid w:val="005231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3149"/>
  </w:style>
  <w:style w:type="paragraph" w:styleId="Podnoje">
    <w:name w:val="footer"/>
    <w:basedOn w:val="Normal"/>
    <w:link w:val="PodnojeChar"/>
    <w:uiPriority w:val="99"/>
    <w:unhideWhenUsed/>
    <w:rsid w:val="005231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3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30" w:type="dxa"/>
        <w:bottom w:w="0" w:type="dxa"/>
        <w:right w:w="30"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2314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23149"/>
    <w:rPr>
      <w:rFonts w:ascii="Tahoma" w:hAnsi="Tahoma" w:cs="Tahoma"/>
      <w:sz w:val="16"/>
      <w:szCs w:val="16"/>
    </w:rPr>
  </w:style>
  <w:style w:type="paragraph" w:styleId="Zaglavlje">
    <w:name w:val="header"/>
    <w:basedOn w:val="Normal"/>
    <w:link w:val="ZaglavljeChar"/>
    <w:uiPriority w:val="99"/>
    <w:unhideWhenUsed/>
    <w:rsid w:val="005231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3149"/>
  </w:style>
  <w:style w:type="paragraph" w:styleId="Podnoje">
    <w:name w:val="footer"/>
    <w:basedOn w:val="Normal"/>
    <w:link w:val="PodnojeChar"/>
    <w:uiPriority w:val="99"/>
    <w:unhideWhenUsed/>
    <w:rsid w:val="005231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2766</Words>
  <Characters>15767</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JOSIP</cp:lastModifiedBy>
  <cp:revision>2</cp:revision>
  <dcterms:created xsi:type="dcterms:W3CDTF">2018-12-11T12:05:00Z</dcterms:created>
  <dcterms:modified xsi:type="dcterms:W3CDTF">2018-12-11T12:05:00Z</dcterms:modified>
</cp:coreProperties>
</file>